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ind w:left="3534" w:hanging="3534" w:hangingChars="1100"/>
        <w:jc w:val="center"/>
        <w:rPr>
          <w:rFonts w:hint="default"/>
          <w:b/>
          <w:sz w:val="32"/>
          <w:szCs w:val="20"/>
          <w:lang w:val="en-US"/>
        </w:rPr>
      </w:pPr>
      <w:r>
        <w:rPr>
          <w:rFonts w:hint="eastAsia"/>
          <w:b/>
          <w:sz w:val="32"/>
          <w:szCs w:val="20"/>
          <w:lang w:val="en-US" w:eastAsia="zh-CN"/>
        </w:rPr>
        <w:t>农村道路安全设施提升改造工程</w:t>
      </w:r>
    </w:p>
    <w:p>
      <w:pPr>
        <w:autoSpaceDE w:val="0"/>
        <w:autoSpaceDN w:val="0"/>
        <w:adjustRightInd w:val="0"/>
        <w:spacing w:line="360" w:lineRule="auto"/>
        <w:ind w:left="3534" w:hanging="3534" w:hangingChars="1100"/>
        <w:jc w:val="center"/>
        <w:rPr>
          <w:rFonts w:hint="eastAsia" w:eastAsia="宋体"/>
          <w:b/>
          <w:sz w:val="28"/>
          <w:szCs w:val="20"/>
          <w:lang w:eastAsia="zh-CN"/>
        </w:rPr>
      </w:pPr>
      <w:r>
        <w:rPr>
          <w:rFonts w:hint="eastAsia"/>
          <w:b/>
          <w:sz w:val="32"/>
          <w:szCs w:val="20"/>
        </w:rPr>
        <w:t>招标公告</w:t>
      </w:r>
    </w:p>
    <w:p>
      <w:pPr>
        <w:jc w:val="both"/>
        <w:rPr>
          <w:rFonts w:hint="default" w:cs="Calibri"/>
          <w:sz w:val="22"/>
          <w:szCs w:val="22"/>
          <w:lang w:val="en-US"/>
        </w:rPr>
      </w:pPr>
      <w:r>
        <w:rPr>
          <w:rFonts w:hint="eastAsia" w:cs="Calibri"/>
          <w:bCs/>
          <w:sz w:val="22"/>
          <w:szCs w:val="22"/>
        </w:rPr>
        <w:t>1、</w:t>
      </w:r>
      <w:r>
        <w:rPr>
          <w:rFonts w:hint="eastAsia" w:cs="Calibri"/>
          <w:sz w:val="22"/>
          <w:szCs w:val="22"/>
        </w:rPr>
        <w:t>工程名称：</w:t>
      </w:r>
      <w:r>
        <w:rPr>
          <w:rFonts w:hint="eastAsia" w:cs="Calibri"/>
          <w:sz w:val="22"/>
          <w:szCs w:val="22"/>
          <w:lang w:val="en-US" w:eastAsia="zh-CN"/>
        </w:rPr>
        <w:t>农村道路安全设施提升工作</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rPr>
        <w:t>2、工程概况</w:t>
      </w:r>
      <w:r>
        <w:rPr>
          <w:rFonts w:hint="eastAsia" w:cs="Calibri"/>
          <w:b/>
          <w:bCs/>
          <w:sz w:val="22"/>
          <w:szCs w:val="22"/>
        </w:rPr>
        <w:t>：</w:t>
      </w:r>
    </w:p>
    <w:p>
      <w:pPr>
        <w:pStyle w:val="8"/>
        <w:shd w:val="clear" w:color="auto" w:fill="FFFFFF"/>
        <w:spacing w:before="0" w:beforeAutospacing="0" w:after="0" w:afterAutospacing="0" w:line="340" w:lineRule="exact"/>
        <w:rPr>
          <w:rFonts w:hint="eastAsia" w:cs="Calibri"/>
          <w:sz w:val="22"/>
          <w:szCs w:val="22"/>
          <w:lang w:val="en-US" w:eastAsia="zh-CN"/>
        </w:rPr>
      </w:pPr>
      <w:r>
        <w:rPr>
          <w:rFonts w:hint="eastAsia" w:cs="Calibri"/>
          <w:sz w:val="22"/>
          <w:szCs w:val="22"/>
        </w:rPr>
        <w:t>（1）工程地点：</w:t>
      </w:r>
      <w:r>
        <w:rPr>
          <w:rFonts w:hint="eastAsia" w:cs="Calibri"/>
          <w:sz w:val="22"/>
          <w:szCs w:val="22"/>
          <w:lang w:val="en-US" w:eastAsia="zh-CN"/>
        </w:rPr>
        <w:t>常州市金坛区尧塘街道</w:t>
      </w:r>
    </w:p>
    <w:p>
      <w:pPr>
        <w:pStyle w:val="8"/>
        <w:shd w:val="clear" w:color="auto" w:fill="FFFFFF"/>
        <w:spacing w:before="0" w:beforeAutospacing="0" w:after="0" w:afterAutospacing="0" w:line="340" w:lineRule="exact"/>
        <w:rPr>
          <w:rFonts w:cs="Calibri"/>
          <w:sz w:val="22"/>
          <w:szCs w:val="22"/>
        </w:rPr>
      </w:pPr>
      <w:r>
        <w:rPr>
          <w:rFonts w:hint="eastAsia" w:cs="Calibri"/>
          <w:sz w:val="22"/>
          <w:szCs w:val="22"/>
        </w:rPr>
        <w:t>（2）工程内容：工程量清单中的所有内容</w:t>
      </w:r>
    </w:p>
    <w:p>
      <w:pPr>
        <w:pStyle w:val="8"/>
        <w:shd w:val="clear" w:color="auto" w:fill="FFFFFF"/>
        <w:spacing w:before="0" w:beforeAutospacing="0" w:after="0" w:afterAutospacing="0" w:line="360" w:lineRule="exact"/>
        <w:rPr>
          <w:rFonts w:cs="Calibri"/>
          <w:sz w:val="22"/>
          <w:szCs w:val="22"/>
        </w:rPr>
      </w:pPr>
      <w:r>
        <w:rPr>
          <w:rFonts w:hint="eastAsia" w:cs="Calibri"/>
          <w:sz w:val="22"/>
          <w:szCs w:val="22"/>
        </w:rPr>
        <w:t>（3）施工工期：</w:t>
      </w:r>
      <w:r>
        <w:rPr>
          <w:rFonts w:hint="eastAsia" w:cs="Calibri"/>
          <w:sz w:val="22"/>
          <w:szCs w:val="22"/>
          <w:lang w:val="en-US" w:eastAsia="zh-CN"/>
        </w:rPr>
        <w:t>90</w:t>
      </w:r>
      <w:r>
        <w:rPr>
          <w:rFonts w:hint="eastAsia" w:cs="Calibri"/>
          <w:color w:val="FF0000"/>
          <w:sz w:val="22"/>
          <w:szCs w:val="22"/>
        </w:rPr>
        <w:t>日历天</w:t>
      </w:r>
      <w:r>
        <w:rPr>
          <w:rFonts w:hint="eastAsia" w:cs="Calibri"/>
          <w:sz w:val="22"/>
          <w:szCs w:val="22"/>
        </w:rPr>
        <w:t>（以开工令为准）</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rPr>
        <w:t>（4）质量要求：合格</w:t>
      </w:r>
    </w:p>
    <w:p>
      <w:pPr>
        <w:pStyle w:val="8"/>
        <w:shd w:val="clear" w:color="auto" w:fill="FFFFFF"/>
        <w:spacing w:before="0" w:beforeAutospacing="0" w:after="0" w:afterAutospacing="0" w:line="340" w:lineRule="exact"/>
        <w:rPr>
          <w:rFonts w:hint="default" w:eastAsia="宋体" w:cs="Calibri"/>
          <w:sz w:val="22"/>
          <w:szCs w:val="22"/>
          <w:lang w:val="en-US" w:eastAsia="zh-CN"/>
        </w:rPr>
      </w:pPr>
      <w:r>
        <w:rPr>
          <w:rFonts w:hint="eastAsia" w:cs="Calibri"/>
          <w:sz w:val="22"/>
          <w:szCs w:val="22"/>
          <w:lang w:eastAsia="zh-CN"/>
        </w:rPr>
        <w:t>（</w:t>
      </w:r>
      <w:r>
        <w:rPr>
          <w:rFonts w:hint="eastAsia" w:cs="Calibri"/>
          <w:sz w:val="22"/>
          <w:szCs w:val="22"/>
          <w:lang w:val="en-US" w:eastAsia="zh-CN"/>
        </w:rPr>
        <w:t>5</w:t>
      </w:r>
      <w:r>
        <w:rPr>
          <w:rFonts w:hint="eastAsia" w:cs="Calibri"/>
          <w:sz w:val="22"/>
          <w:szCs w:val="22"/>
          <w:lang w:eastAsia="zh-CN"/>
        </w:rPr>
        <w:t>）</w:t>
      </w:r>
      <w:r>
        <w:rPr>
          <w:rFonts w:hint="eastAsia" w:cs="Calibri"/>
          <w:sz w:val="22"/>
          <w:szCs w:val="22"/>
          <w:lang w:val="en-US" w:eastAsia="zh-CN"/>
        </w:rPr>
        <w:t>控制价：</w:t>
      </w:r>
      <w:r>
        <w:rPr>
          <w:rFonts w:hint="eastAsia" w:cs="Calibri"/>
          <w:color w:val="FF0000"/>
          <w:sz w:val="22"/>
          <w:szCs w:val="22"/>
          <w:lang w:val="en-US" w:eastAsia="zh-CN"/>
        </w:rPr>
        <w:t>977906.00  元 （</w:t>
      </w:r>
      <w:r>
        <w:rPr>
          <w:rFonts w:hint="eastAsia" w:cs="Calibri"/>
          <w:sz w:val="22"/>
          <w:szCs w:val="22"/>
          <w:lang w:val="en-US" w:eastAsia="zh-CN"/>
        </w:rPr>
        <w:t>各投标单位投标时报价不得超过招标控制总价；各分部分项工程综合单价均不得超过控制价中对应综合单价）</w:t>
      </w:r>
    </w:p>
    <w:p>
      <w:pPr>
        <w:pStyle w:val="8"/>
        <w:shd w:val="clear" w:color="auto" w:fill="FFFFFF"/>
        <w:spacing w:before="0" w:beforeAutospacing="0" w:after="0" w:afterAutospacing="0" w:line="360" w:lineRule="exact"/>
        <w:rPr>
          <w:rFonts w:hint="eastAsia" w:cs="Calibri"/>
          <w:sz w:val="22"/>
          <w:szCs w:val="22"/>
        </w:rPr>
      </w:pPr>
      <w:r>
        <w:rPr>
          <w:rFonts w:hint="eastAsia" w:cs="Calibri"/>
          <w:sz w:val="22"/>
          <w:szCs w:val="22"/>
        </w:rPr>
        <w:t>3、本招标工程共分1个标段，报名企业的资质条件如下：</w:t>
      </w:r>
    </w:p>
    <w:p>
      <w:pPr>
        <w:pStyle w:val="8"/>
        <w:shd w:val="clear" w:color="auto" w:fill="FFFFFF"/>
        <w:spacing w:before="0" w:beforeAutospacing="0" w:after="0" w:afterAutospacing="0" w:line="340" w:lineRule="exact"/>
        <w:rPr>
          <w:rFonts w:hint="eastAsia" w:cs="Calibri"/>
          <w:sz w:val="22"/>
          <w:szCs w:val="22"/>
          <w:lang w:eastAsia="zh-CN"/>
        </w:rPr>
      </w:pPr>
      <w:r>
        <w:rPr>
          <w:rFonts w:hint="eastAsia" w:cs="Calibri"/>
          <w:sz w:val="22"/>
          <w:szCs w:val="22"/>
          <w:lang w:eastAsia="zh-CN"/>
        </w:rPr>
        <w:t>（1）具有独立法人资格，持有有效营业执照；</w:t>
      </w:r>
    </w:p>
    <w:p>
      <w:pPr>
        <w:pStyle w:val="8"/>
        <w:shd w:val="clear" w:color="auto" w:fill="FFFFFF"/>
        <w:spacing w:before="0" w:beforeAutospacing="0" w:after="0" w:afterAutospacing="0" w:line="340" w:lineRule="exact"/>
        <w:rPr>
          <w:rFonts w:hint="eastAsia" w:cs="Calibri"/>
          <w:sz w:val="22"/>
          <w:szCs w:val="22"/>
          <w:lang w:eastAsia="zh-CN"/>
        </w:rPr>
      </w:pPr>
      <w:r>
        <w:rPr>
          <w:rFonts w:hint="eastAsia" w:cs="Calibri"/>
          <w:sz w:val="22"/>
          <w:szCs w:val="22"/>
          <w:lang w:eastAsia="zh-CN"/>
        </w:rPr>
        <w:t>（2）具有省级及以上交通运输主管部门核发的路基路面养护乙级或以上资质；</w:t>
      </w:r>
    </w:p>
    <w:p>
      <w:pPr>
        <w:pStyle w:val="8"/>
        <w:shd w:val="clear" w:color="auto" w:fill="FFFFFF"/>
        <w:spacing w:before="0" w:beforeAutospacing="0" w:after="0" w:afterAutospacing="0" w:line="340" w:lineRule="exact"/>
        <w:rPr>
          <w:rFonts w:hint="eastAsia" w:cs="Calibri"/>
          <w:sz w:val="22"/>
          <w:szCs w:val="22"/>
          <w:lang w:eastAsia="zh-CN"/>
        </w:rPr>
      </w:pPr>
      <w:r>
        <w:rPr>
          <w:rFonts w:hint="eastAsia" w:cs="Calibri"/>
          <w:sz w:val="22"/>
          <w:szCs w:val="22"/>
          <w:lang w:eastAsia="zh-CN"/>
        </w:rPr>
        <w:t>（3）具备省级及以上有关主管部门核发的有效的《安全生产许可证》；</w:t>
      </w:r>
    </w:p>
    <w:p>
      <w:pPr>
        <w:pStyle w:val="8"/>
        <w:shd w:val="clear" w:color="auto" w:fill="FFFFFF"/>
        <w:spacing w:before="0" w:beforeAutospacing="0" w:after="0" w:afterAutospacing="0" w:line="340" w:lineRule="exact"/>
        <w:rPr>
          <w:rFonts w:hint="eastAsia" w:cs="Calibri"/>
          <w:sz w:val="22"/>
          <w:szCs w:val="22"/>
          <w:lang w:eastAsia="zh-CN"/>
        </w:rPr>
      </w:pPr>
      <w:r>
        <w:rPr>
          <w:rFonts w:hint="eastAsia" w:cs="Calibri"/>
          <w:sz w:val="22"/>
          <w:szCs w:val="22"/>
          <w:lang w:eastAsia="zh-CN"/>
        </w:rPr>
        <w:t>（4） 拟投入的项目经理具有建设行政主管部门颁发的有效的公路工程专业二级建造师及以上资质；具备交通主管部门核发的有效的《公路水运工程施工企业主要负责人和安全生产管理人员安全生产考核合格证书》（B证）或建设行政主管部门核发的有效的《建筑施工企业项目负责人安全生产考核合格证书》（B证），无在建工程（须由项目经理自行作出承诺，并加盖投标单位公章及项目经理签名，若评标公示过程中经查处拟投入的项目经理有在建工程，其投标作无效标处理）；</w:t>
      </w:r>
    </w:p>
    <w:p>
      <w:pPr>
        <w:pStyle w:val="8"/>
        <w:shd w:val="clear" w:color="auto" w:fill="FFFFFF"/>
        <w:spacing w:before="0" w:beforeAutospacing="0" w:after="0" w:afterAutospacing="0" w:line="340" w:lineRule="exact"/>
        <w:rPr>
          <w:rFonts w:hint="eastAsia" w:cs="Calibri"/>
          <w:sz w:val="22"/>
          <w:szCs w:val="22"/>
          <w:lang w:eastAsia="zh-CN"/>
        </w:rPr>
      </w:pPr>
      <w:r>
        <w:rPr>
          <w:rFonts w:hint="eastAsia" w:cs="Calibri"/>
          <w:sz w:val="22"/>
          <w:szCs w:val="22"/>
          <w:lang w:eastAsia="zh-CN"/>
        </w:rPr>
        <w:t>（5）拟投入的专职安全员具备有效的交通主管部门核发的有效的《公路水运工程施工企业主要负责人和安全生产管理人员安全生产考核合格证书》（C证）或建设行政主管部门核发的有效的《建筑施工企业专职安全生产管理人员安全生产考核合格证书》（C证）；</w:t>
      </w:r>
    </w:p>
    <w:p>
      <w:pPr>
        <w:pStyle w:val="8"/>
        <w:shd w:val="clear" w:color="auto" w:fill="FFFFFF"/>
        <w:spacing w:before="0" w:beforeAutospacing="0" w:after="0" w:afterAutospacing="0" w:line="340" w:lineRule="exact"/>
        <w:rPr>
          <w:rFonts w:hint="eastAsia" w:cs="Calibri"/>
          <w:sz w:val="22"/>
          <w:szCs w:val="22"/>
          <w:lang w:eastAsia="zh-CN"/>
        </w:rPr>
      </w:pPr>
      <w:r>
        <w:rPr>
          <w:rFonts w:hint="eastAsia" w:cs="Calibri"/>
          <w:sz w:val="22"/>
          <w:szCs w:val="22"/>
          <w:lang w:eastAsia="zh-CN"/>
        </w:rPr>
        <w:t>（6）拟投入的项目经理、专职安全员需提供社保机构出具社保缴费证明原件（2022年8月至投标截止时间之日内任意一个月均可）；</w:t>
      </w:r>
    </w:p>
    <w:p>
      <w:pPr>
        <w:pStyle w:val="8"/>
        <w:shd w:val="clear" w:color="auto" w:fill="FFFFFF"/>
        <w:spacing w:before="0" w:beforeAutospacing="0" w:after="0" w:afterAutospacing="0" w:line="340" w:lineRule="exact"/>
        <w:rPr>
          <w:rFonts w:hint="eastAsia"/>
          <w:color w:val="000000"/>
          <w:sz w:val="22"/>
          <w:szCs w:val="22"/>
        </w:rPr>
      </w:pPr>
      <w:r>
        <w:rPr>
          <w:rFonts w:hint="eastAsia"/>
          <w:color w:val="000000"/>
          <w:sz w:val="22"/>
          <w:szCs w:val="22"/>
        </w:rPr>
        <w:t>4、其它报名条件：</w:t>
      </w:r>
    </w:p>
    <w:p>
      <w:pPr>
        <w:pStyle w:val="8"/>
        <w:shd w:val="clear" w:color="auto" w:fill="FFFFFF"/>
        <w:spacing w:before="0" w:beforeAutospacing="0" w:after="0" w:afterAutospacing="0" w:line="340" w:lineRule="exact"/>
        <w:ind w:firstLine="240"/>
        <w:rPr>
          <w:rFonts w:hint="eastAsia" w:cs="Calibri"/>
          <w:sz w:val="22"/>
          <w:szCs w:val="22"/>
        </w:rPr>
      </w:pPr>
      <w:r>
        <w:rPr>
          <w:rFonts w:hint="eastAsia" w:cs="Calibri"/>
          <w:sz w:val="22"/>
          <w:szCs w:val="22"/>
        </w:rPr>
        <w:t>（1）本工程采用资格后审的方式；</w:t>
      </w:r>
    </w:p>
    <w:p>
      <w:pPr>
        <w:pStyle w:val="7"/>
        <w:widowControl/>
        <w:ind w:firstLine="220" w:firstLineChars="100"/>
        <w:rPr>
          <w:rFonts w:hint="eastAsia" w:ascii="宋体" w:hAnsi="宋体" w:cs="Calibri"/>
          <w:kern w:val="0"/>
          <w:sz w:val="22"/>
          <w:szCs w:val="22"/>
        </w:rPr>
      </w:pPr>
      <w:r>
        <w:rPr>
          <w:rFonts w:hint="eastAsia" w:cs="Calibri"/>
          <w:sz w:val="22"/>
          <w:szCs w:val="22"/>
        </w:rPr>
        <w:t>（2）</w:t>
      </w:r>
      <w:r>
        <w:rPr>
          <w:rFonts w:hint="eastAsia" w:ascii="宋体" w:hAnsi="宋体" w:cs="Calibri"/>
          <w:kern w:val="0"/>
          <w:sz w:val="22"/>
          <w:szCs w:val="22"/>
        </w:rPr>
        <w:t>投标保证金：</w:t>
      </w:r>
      <w:r>
        <w:rPr>
          <w:rFonts w:hint="eastAsia" w:ascii="宋体" w:hAnsi="宋体" w:cs="Calibri"/>
          <w:color w:val="FF0000"/>
          <w:kern w:val="0"/>
          <w:sz w:val="22"/>
          <w:szCs w:val="22"/>
          <w:lang w:val="en-US" w:eastAsia="zh-CN"/>
        </w:rPr>
        <w:t>19500.00</w:t>
      </w:r>
      <w:r>
        <w:rPr>
          <w:rFonts w:hint="eastAsia" w:ascii="宋体" w:hAnsi="宋体" w:cs="Calibri"/>
          <w:color w:val="FF0000"/>
          <w:kern w:val="0"/>
          <w:sz w:val="22"/>
          <w:szCs w:val="22"/>
        </w:rPr>
        <w:t>元整</w:t>
      </w:r>
      <w:r>
        <w:rPr>
          <w:rFonts w:hint="eastAsia" w:ascii="宋体" w:hAnsi="宋体" w:cs="Calibri"/>
          <w:kern w:val="0"/>
          <w:sz w:val="22"/>
          <w:szCs w:val="22"/>
        </w:rPr>
        <w:t>，投标保证金必须以现金（不接受现金支票等其他形式）的形式在开标时递交（保证金必须拿信封密封，信封袋上注明标段名称、报名企业全称并加盖报名企业公章）；否则招标人将拒绝接受其投标文件。未中标单位的投标保证金当场退还，中标单位的投标保证金在合同签订后5个工作日内退还；</w:t>
      </w:r>
    </w:p>
    <w:p>
      <w:pPr>
        <w:pStyle w:val="8"/>
        <w:shd w:val="clear" w:color="auto" w:fill="FFFFFF"/>
        <w:spacing w:before="0" w:beforeAutospacing="0" w:after="0" w:afterAutospacing="0" w:line="340" w:lineRule="exact"/>
        <w:ind w:firstLine="240"/>
        <w:rPr>
          <w:rFonts w:cs="Calibri"/>
          <w:sz w:val="22"/>
          <w:szCs w:val="22"/>
        </w:rPr>
      </w:pPr>
      <w:r>
        <w:rPr>
          <w:rFonts w:hint="eastAsia" w:cs="Calibri"/>
          <w:sz w:val="22"/>
          <w:szCs w:val="22"/>
        </w:rPr>
        <w:t>（</w:t>
      </w:r>
      <w:r>
        <w:rPr>
          <w:rFonts w:hint="eastAsia" w:cs="Calibri"/>
          <w:sz w:val="22"/>
          <w:szCs w:val="22"/>
          <w:lang w:val="en-US" w:eastAsia="zh-CN"/>
        </w:rPr>
        <w:t>3</w:t>
      </w:r>
      <w:r>
        <w:rPr>
          <w:rFonts w:hint="eastAsia" w:cs="Calibri"/>
          <w:sz w:val="22"/>
          <w:szCs w:val="22"/>
        </w:rPr>
        <w:t>）本项目不接受联合体投标；</w:t>
      </w:r>
    </w:p>
    <w:p>
      <w:pPr>
        <w:pStyle w:val="8"/>
        <w:shd w:val="clear" w:color="auto" w:fill="FFFFFF"/>
        <w:spacing w:before="0" w:beforeAutospacing="0" w:after="0" w:afterAutospacing="0" w:line="340" w:lineRule="exact"/>
        <w:ind w:firstLine="240"/>
        <w:rPr>
          <w:rFonts w:cs="Calibri"/>
          <w:sz w:val="22"/>
          <w:szCs w:val="22"/>
        </w:rPr>
      </w:pPr>
      <w:r>
        <w:rPr>
          <w:rFonts w:hint="eastAsia" w:cs="Calibri"/>
          <w:sz w:val="22"/>
          <w:szCs w:val="22"/>
        </w:rPr>
        <w:t>（</w:t>
      </w:r>
      <w:r>
        <w:rPr>
          <w:rFonts w:hint="eastAsia" w:cs="Calibri"/>
          <w:sz w:val="22"/>
          <w:szCs w:val="22"/>
          <w:lang w:val="en-US" w:eastAsia="zh-CN"/>
        </w:rPr>
        <w:t>4</w:t>
      </w:r>
      <w:r>
        <w:rPr>
          <w:rFonts w:hint="eastAsia" w:cs="Calibri"/>
          <w:sz w:val="22"/>
          <w:szCs w:val="22"/>
        </w:rPr>
        <w:t>）本工程不满3家有效投标将重新组织招标。</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lang w:val="en-US" w:eastAsia="zh-CN"/>
        </w:rPr>
        <w:t>5</w:t>
      </w:r>
      <w:r>
        <w:rPr>
          <w:rFonts w:hint="eastAsia" w:cs="Calibri"/>
          <w:sz w:val="22"/>
          <w:szCs w:val="22"/>
        </w:rPr>
        <w:t>、公告、招标文件</w:t>
      </w:r>
      <w:r>
        <w:rPr>
          <w:rFonts w:hint="eastAsia" w:cs="Calibri"/>
          <w:sz w:val="22"/>
          <w:szCs w:val="22"/>
          <w:lang w:val="en-US" w:eastAsia="zh-CN"/>
        </w:rPr>
        <w:t>获取</w:t>
      </w:r>
      <w:r>
        <w:rPr>
          <w:rFonts w:hint="eastAsia" w:cs="Calibri"/>
          <w:sz w:val="22"/>
          <w:szCs w:val="22"/>
        </w:rPr>
        <w:t>及开标时间地点：</w:t>
      </w:r>
    </w:p>
    <w:p>
      <w:pPr>
        <w:pStyle w:val="8"/>
        <w:shd w:val="clear" w:color="auto" w:fill="FFFFFF"/>
        <w:spacing w:before="0" w:beforeAutospacing="0" w:after="0" w:afterAutospacing="0" w:line="340" w:lineRule="exact"/>
        <w:ind w:firstLine="220" w:firstLineChars="100"/>
        <w:rPr>
          <w:rFonts w:hint="eastAsia" w:cs="Calibri"/>
          <w:color w:val="FF0000"/>
          <w:sz w:val="22"/>
          <w:szCs w:val="22"/>
        </w:rPr>
      </w:pPr>
      <w:r>
        <w:rPr>
          <w:rFonts w:hint="eastAsia" w:cs="Calibri"/>
          <w:color w:val="FF0000"/>
          <w:sz w:val="22"/>
          <w:szCs w:val="22"/>
        </w:rPr>
        <w:t>（1）公告时间：202</w:t>
      </w:r>
      <w:r>
        <w:rPr>
          <w:rFonts w:hint="eastAsia" w:cs="Calibri"/>
          <w:color w:val="FF0000"/>
          <w:sz w:val="22"/>
          <w:szCs w:val="22"/>
          <w:lang w:val="en-US" w:eastAsia="zh-CN"/>
        </w:rPr>
        <w:t>3</w:t>
      </w:r>
      <w:r>
        <w:rPr>
          <w:rFonts w:hint="eastAsia" w:cs="Calibri"/>
          <w:color w:val="FF0000"/>
          <w:sz w:val="22"/>
          <w:szCs w:val="22"/>
        </w:rPr>
        <w:t>年</w:t>
      </w:r>
      <w:r>
        <w:rPr>
          <w:rFonts w:hint="eastAsia" w:cs="Calibri"/>
          <w:color w:val="FF0000"/>
          <w:sz w:val="22"/>
          <w:szCs w:val="22"/>
          <w:lang w:val="en-US" w:eastAsia="zh-CN"/>
        </w:rPr>
        <w:t xml:space="preserve"> 1</w:t>
      </w:r>
      <w:r>
        <w:rPr>
          <w:rFonts w:hint="eastAsia" w:cs="Calibri"/>
          <w:color w:val="FF0000"/>
          <w:sz w:val="22"/>
          <w:szCs w:val="22"/>
        </w:rPr>
        <w:t>月</w:t>
      </w:r>
      <w:r>
        <w:rPr>
          <w:rFonts w:hint="eastAsia" w:cs="Calibri"/>
          <w:color w:val="FF0000"/>
          <w:sz w:val="22"/>
          <w:szCs w:val="22"/>
          <w:lang w:val="en-US" w:eastAsia="zh-CN"/>
        </w:rPr>
        <w:t xml:space="preserve"> 5</w:t>
      </w:r>
      <w:r>
        <w:rPr>
          <w:rFonts w:hint="eastAsia" w:cs="Calibri"/>
          <w:color w:val="FF0000"/>
          <w:sz w:val="22"/>
          <w:szCs w:val="22"/>
        </w:rPr>
        <w:t>日至投标截止时间</w:t>
      </w:r>
    </w:p>
    <w:p>
      <w:pPr>
        <w:pStyle w:val="8"/>
        <w:shd w:val="clear" w:color="auto" w:fill="FFFFFF"/>
        <w:spacing w:before="0" w:beforeAutospacing="0" w:after="0" w:afterAutospacing="0" w:line="340" w:lineRule="exact"/>
        <w:ind w:firstLine="220" w:firstLineChars="100"/>
        <w:rPr>
          <w:rFonts w:cs="Calibri"/>
          <w:color w:val="FF0000"/>
          <w:sz w:val="22"/>
          <w:szCs w:val="22"/>
        </w:rPr>
      </w:pPr>
      <w:r>
        <w:rPr>
          <w:rFonts w:hint="eastAsia" w:cs="Calibri"/>
          <w:color w:val="FF0000"/>
          <w:sz w:val="22"/>
          <w:szCs w:val="22"/>
        </w:rPr>
        <w:t>（2）招标文件</w:t>
      </w:r>
      <w:r>
        <w:rPr>
          <w:rFonts w:hint="eastAsia" w:cs="Calibri"/>
          <w:color w:val="FF0000"/>
          <w:sz w:val="22"/>
          <w:szCs w:val="22"/>
          <w:lang w:val="en-US" w:eastAsia="zh-CN"/>
        </w:rPr>
        <w:t>获取</w:t>
      </w:r>
      <w:r>
        <w:rPr>
          <w:rFonts w:hint="eastAsia" w:cs="Calibri"/>
          <w:color w:val="FF0000"/>
          <w:sz w:val="22"/>
          <w:szCs w:val="22"/>
        </w:rPr>
        <w:t>：投标单位</w:t>
      </w:r>
      <w:r>
        <w:rPr>
          <w:rFonts w:hint="eastAsia" w:cs="Calibri"/>
          <w:color w:val="FF0000"/>
          <w:sz w:val="22"/>
          <w:szCs w:val="22"/>
          <w:lang w:val="en-US" w:eastAsia="zh-CN"/>
        </w:rPr>
        <w:t>网上</w:t>
      </w:r>
      <w:r>
        <w:rPr>
          <w:rFonts w:hint="eastAsia" w:cs="Calibri"/>
          <w:color w:val="FF0000"/>
          <w:sz w:val="22"/>
          <w:szCs w:val="22"/>
        </w:rPr>
        <w:t>自行下载所需资料</w:t>
      </w:r>
      <w:bookmarkStart w:id="0" w:name="_GoBack"/>
      <w:bookmarkEnd w:id="0"/>
    </w:p>
    <w:p>
      <w:pPr>
        <w:pStyle w:val="8"/>
        <w:shd w:val="clear" w:color="auto" w:fill="FFFFFF"/>
        <w:spacing w:before="0" w:beforeAutospacing="0" w:after="0" w:afterAutospacing="0" w:line="340" w:lineRule="exact"/>
        <w:ind w:firstLine="220" w:firstLineChars="100"/>
        <w:rPr>
          <w:rFonts w:hint="default" w:cs="Calibri"/>
          <w:color w:val="FF0000"/>
          <w:sz w:val="22"/>
          <w:szCs w:val="22"/>
          <w:lang w:val="en-US"/>
        </w:rPr>
      </w:pPr>
      <w:r>
        <w:rPr>
          <w:rFonts w:hint="eastAsia" w:cs="Calibri"/>
          <w:color w:val="FF0000"/>
          <w:sz w:val="22"/>
          <w:szCs w:val="22"/>
        </w:rPr>
        <w:t>（3）开标时间：202</w:t>
      </w:r>
      <w:r>
        <w:rPr>
          <w:rFonts w:hint="eastAsia" w:cs="Calibri"/>
          <w:color w:val="FF0000"/>
          <w:sz w:val="22"/>
          <w:szCs w:val="22"/>
          <w:lang w:val="en-US" w:eastAsia="zh-CN"/>
        </w:rPr>
        <w:t>3</w:t>
      </w:r>
      <w:r>
        <w:rPr>
          <w:rFonts w:hint="eastAsia" w:cs="Calibri"/>
          <w:color w:val="FF0000"/>
          <w:sz w:val="22"/>
          <w:szCs w:val="22"/>
        </w:rPr>
        <w:t>年</w:t>
      </w:r>
      <w:r>
        <w:rPr>
          <w:rFonts w:hint="eastAsia" w:cs="Calibri"/>
          <w:color w:val="FF0000"/>
          <w:sz w:val="22"/>
          <w:szCs w:val="22"/>
          <w:lang w:val="en-US" w:eastAsia="zh-CN"/>
        </w:rPr>
        <w:t xml:space="preserve"> 1  </w:t>
      </w:r>
      <w:r>
        <w:rPr>
          <w:rFonts w:hint="eastAsia" w:cs="Calibri"/>
          <w:color w:val="FF0000"/>
          <w:sz w:val="22"/>
          <w:szCs w:val="22"/>
        </w:rPr>
        <w:t>月</w:t>
      </w:r>
      <w:r>
        <w:rPr>
          <w:rFonts w:hint="eastAsia" w:cs="Calibri"/>
          <w:color w:val="FF0000"/>
          <w:sz w:val="22"/>
          <w:szCs w:val="22"/>
          <w:lang w:val="en-US" w:eastAsia="zh-CN"/>
        </w:rPr>
        <w:t xml:space="preserve"> 19  日上午9:30</w:t>
      </w:r>
    </w:p>
    <w:p>
      <w:pPr>
        <w:pStyle w:val="8"/>
        <w:shd w:val="clear" w:color="auto" w:fill="FFFFFF"/>
        <w:spacing w:before="0" w:beforeAutospacing="0" w:after="0" w:afterAutospacing="0" w:line="340" w:lineRule="exact"/>
        <w:ind w:firstLine="660" w:firstLineChars="300"/>
        <w:rPr>
          <w:rFonts w:hint="eastAsia" w:cs="Calibri"/>
          <w:color w:val="FF0000"/>
          <w:sz w:val="22"/>
          <w:szCs w:val="22"/>
        </w:rPr>
      </w:pPr>
      <w:r>
        <w:rPr>
          <w:rFonts w:hint="eastAsia" w:cs="Calibri"/>
          <w:color w:val="FF0000"/>
          <w:sz w:val="22"/>
          <w:szCs w:val="22"/>
        </w:rPr>
        <w:t>开标地点：</w:t>
      </w:r>
      <w:r>
        <w:rPr>
          <w:rFonts w:hint="eastAsia" w:ascii="宋体" w:hAnsi="宋体"/>
          <w:snapToGrid w:val="0"/>
          <w:sz w:val="21"/>
          <w:szCs w:val="21"/>
        </w:rPr>
        <w:t>常州市金坛区市民中心C栋5楼</w:t>
      </w:r>
      <w:r>
        <w:rPr>
          <w:rFonts w:hint="eastAsia" w:ascii="宋体" w:hAnsi="宋体"/>
          <w:snapToGrid w:val="0"/>
          <w:sz w:val="21"/>
          <w:szCs w:val="21"/>
          <w:lang w:val="en-US" w:eastAsia="zh-CN"/>
        </w:rPr>
        <w:t xml:space="preserve">  504   </w:t>
      </w:r>
      <w:r>
        <w:rPr>
          <w:rFonts w:hint="eastAsia" w:ascii="宋体" w:hAnsi="宋体"/>
          <w:snapToGrid w:val="0"/>
          <w:sz w:val="21"/>
          <w:szCs w:val="21"/>
        </w:rPr>
        <w:t>室（常州市金坛区金山路168号）</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lang w:val="en-US" w:eastAsia="zh-CN"/>
        </w:rPr>
        <w:t>6</w:t>
      </w:r>
      <w:r>
        <w:rPr>
          <w:rFonts w:hint="eastAsia" w:cs="Calibri"/>
          <w:sz w:val="22"/>
          <w:szCs w:val="22"/>
        </w:rPr>
        <w:t>、资格后审需提供的资料（原件核查）：</w:t>
      </w:r>
    </w:p>
    <w:p>
      <w:pPr>
        <w:spacing w:line="360" w:lineRule="auto"/>
        <w:ind w:firstLine="220" w:firstLineChars="100"/>
        <w:rPr>
          <w:rFonts w:hint="eastAsia" w:ascii="宋体" w:hAnsi="宋体"/>
          <w:snapToGrid w:val="0"/>
          <w:sz w:val="21"/>
          <w:szCs w:val="21"/>
          <w:lang w:eastAsia="zh-CN"/>
        </w:rPr>
      </w:pPr>
      <w:r>
        <w:rPr>
          <w:rFonts w:hint="eastAsia" w:cs="Calibri"/>
          <w:sz w:val="22"/>
          <w:szCs w:val="22"/>
        </w:rPr>
        <w:t>（</w:t>
      </w:r>
      <w:r>
        <w:rPr>
          <w:rFonts w:hint="eastAsia" w:ascii="宋体" w:hAnsi="宋体"/>
          <w:snapToGrid w:val="0"/>
          <w:sz w:val="21"/>
          <w:szCs w:val="21"/>
        </w:rPr>
        <w:t>1）常州市建设工程投标报名申请书</w:t>
      </w:r>
      <w:r>
        <w:rPr>
          <w:rFonts w:hint="eastAsia" w:ascii="宋体" w:hAnsi="宋体"/>
          <w:snapToGrid w:val="0"/>
          <w:sz w:val="21"/>
          <w:szCs w:val="21"/>
          <w:lang w:eastAsia="zh-CN"/>
        </w:rPr>
        <w:t>（</w:t>
      </w:r>
      <w:r>
        <w:rPr>
          <w:rFonts w:hint="eastAsia" w:ascii="宋体" w:hAnsi="宋体"/>
          <w:snapToGrid w:val="0"/>
          <w:sz w:val="21"/>
          <w:szCs w:val="21"/>
          <w:lang w:val="en-US" w:eastAsia="zh-CN"/>
        </w:rPr>
        <w:t>附件1</w:t>
      </w:r>
      <w:r>
        <w:rPr>
          <w:rFonts w:hint="eastAsia" w:ascii="宋体" w:hAnsi="宋体"/>
          <w:snapToGrid w:val="0"/>
          <w:sz w:val="21"/>
          <w:szCs w:val="21"/>
          <w:lang w:eastAsia="zh-CN"/>
        </w:rPr>
        <w:t>）；</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（2）具有独立法人资格，持有有效营业执照；</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（3）具有省级及以上交通运输主管部门核发的路基路面养护乙级或以上资质；</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（4）具备省级及以上有关主管部门核发的有效的《安全生产许可证》；</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（5） 拟投入的项目经理具有建设行政主管部门颁发的有效的公路工程专业二级建造师及以上资质；具备交通主管部门核发的有效的《公路水运工程施工企业主要负责人和安全生产管理人员安全生产考核合格证书》（B证）或建设行政主管部门核发的有效的《建筑施工企业项目负责人安全生产考核合格证书》（B证），无在建工程（须由项目经理自行作出承诺，并加盖投标单位公章及项目经理签名，若评标公示过程中经查处拟投入的项目经理有在建工程，其投标作无效标处理）；</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6）拟投入的专职安全员具备有效的交通主管部门核发的有效的《公路水运工程施工企业主要负责人和安全生产管理人员安全生产考核合格证书》（C证）或建设行政主管部门核发的有效的《建筑施工企业专职安全生产管理人员安全生产考核合格证书》（C证）；</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（7）拟投入的项目经理、专职安全员需提供社保机构出具社保缴费证明原件（2022年8月至投标截止时间之日内任意一个月均可）；</w:t>
      </w:r>
    </w:p>
    <w:p>
      <w:pPr>
        <w:pStyle w:val="8"/>
        <w:shd w:val="clear" w:color="auto" w:fill="FFFFFF"/>
        <w:spacing w:before="0" w:beforeAutospacing="0" w:after="0" w:afterAutospacing="0" w:line="360" w:lineRule="exact"/>
        <w:ind w:firstLine="440" w:firstLineChars="200"/>
        <w:rPr>
          <w:rFonts w:cs="Calibri"/>
          <w:sz w:val="22"/>
          <w:szCs w:val="22"/>
        </w:rPr>
      </w:pPr>
      <w:r>
        <w:rPr>
          <w:rFonts w:hint="eastAsia" w:cs="Calibri"/>
          <w:sz w:val="22"/>
          <w:szCs w:val="22"/>
        </w:rPr>
        <w:t>注：资格审查资料必需按上述顺序提供三套复印件装订成册（不可活页装订）并加盖公章，装订成册的资格审查资料复印件必须装袋、密封（注：密封袋骑缝处加盖报名单位公章)、标志（注：密封袋上注明工程名称、报名单位全称并加盖报名单位公章和法定代表人印章)，原件（即企业营业执照、资质证书、安全生产许可证、项目负责人注册建造师证书</w:t>
      </w:r>
      <w:r>
        <w:rPr>
          <w:rFonts w:hint="eastAsia" w:cs="Calibri"/>
          <w:sz w:val="22"/>
          <w:szCs w:val="22"/>
          <w:lang w:val="en-US" w:eastAsia="zh-CN"/>
        </w:rPr>
        <w:t>及</w:t>
      </w:r>
      <w:r>
        <w:rPr>
          <w:rFonts w:hint="eastAsia" w:cs="Calibri"/>
          <w:color w:val="000000" w:themeColor="text1"/>
          <w:sz w:val="22"/>
          <w:szCs w:val="22"/>
          <w14:textFill>
            <w14:solidFill>
              <w14:schemeClr w14:val="tx1"/>
            </w14:solidFill>
          </w14:textFill>
        </w:rPr>
        <w:t>安全生产考核合格证书B证</w:t>
      </w:r>
      <w:r>
        <w:rPr>
          <w:rFonts w:hint="eastAsia" w:cs="Calibri"/>
          <w:sz w:val="22"/>
          <w:szCs w:val="22"/>
          <w:lang w:eastAsia="zh-CN"/>
        </w:rPr>
        <w:t>，</w:t>
      </w:r>
      <w:r>
        <w:rPr>
          <w:rFonts w:hint="eastAsia" w:cs="Calibri"/>
          <w:sz w:val="22"/>
          <w:szCs w:val="22"/>
        </w:rPr>
        <w:t>可提供证书原件或公证件或带有二维码的打印件加盖公章)密封（可单独密封也可与复印件密封在一起）并在投标截止时间前一次性递交，投标截止时间后不再接受补充资</w:t>
      </w:r>
      <w:r>
        <w:rPr>
          <w:rFonts w:hint="eastAsia" w:cs="Calibri"/>
          <w:sz w:val="22"/>
          <w:szCs w:val="22"/>
          <w:lang w:val="en-US" w:eastAsia="zh-CN"/>
        </w:rPr>
        <w:t>料</w:t>
      </w:r>
      <w:r>
        <w:rPr>
          <w:rFonts w:hint="eastAsia" w:cs="Calibri"/>
          <w:sz w:val="22"/>
          <w:szCs w:val="22"/>
        </w:rPr>
        <w:t xml:space="preserve">（未能按上述要求提供资料的，采购人将拒绝其参与投标)。 </w:t>
      </w:r>
    </w:p>
    <w:p>
      <w:pPr>
        <w:pStyle w:val="8"/>
        <w:shd w:val="clear" w:color="auto" w:fill="FFFFFF"/>
        <w:spacing w:before="0" w:beforeAutospacing="0" w:after="0" w:afterAutospacing="0" w:line="360" w:lineRule="exact"/>
        <w:ind w:firstLine="440" w:firstLineChars="200"/>
        <w:rPr>
          <w:rFonts w:hint="eastAsia" w:cs="Calibri"/>
          <w:sz w:val="22"/>
          <w:szCs w:val="22"/>
        </w:rPr>
      </w:pPr>
      <w:r>
        <w:rPr>
          <w:rFonts w:hint="eastAsia" w:cs="Calibri"/>
          <w:sz w:val="22"/>
          <w:szCs w:val="22"/>
        </w:rPr>
        <w:t>关于本工程所有的资审资料，都必须在有效期内。如有关资审资料在年审中的，开标时必须出具发证单位的证明原件。</w:t>
      </w:r>
    </w:p>
    <w:p>
      <w:pPr>
        <w:pStyle w:val="8"/>
        <w:shd w:val="clear" w:color="auto" w:fill="FFFFFF"/>
        <w:spacing w:before="0" w:beforeAutospacing="0" w:after="0" w:afterAutospacing="0" w:line="360" w:lineRule="exact"/>
        <w:ind w:firstLine="440" w:firstLineChars="200"/>
        <w:rPr>
          <w:rFonts w:cs="Calibri"/>
          <w:sz w:val="22"/>
          <w:szCs w:val="22"/>
        </w:rPr>
      </w:pPr>
      <w:r>
        <w:rPr>
          <w:rFonts w:hint="eastAsia" w:cs="Calibri"/>
          <w:sz w:val="22"/>
          <w:szCs w:val="22"/>
        </w:rPr>
        <w:t>（资格后审时一次性递交上述要求的资料，不接受补充资料）。</w:t>
      </w:r>
    </w:p>
    <w:p>
      <w:pPr>
        <w:pStyle w:val="8"/>
        <w:shd w:val="clear" w:color="auto" w:fill="FFFFFF"/>
        <w:spacing w:before="0" w:beforeAutospacing="0" w:after="0" w:afterAutospacing="0" w:line="360" w:lineRule="exact"/>
        <w:ind w:firstLine="440" w:firstLineChars="200"/>
        <w:rPr>
          <w:rFonts w:hint="eastAsia" w:cs="Calibri"/>
          <w:sz w:val="22"/>
          <w:szCs w:val="22"/>
        </w:rPr>
      </w:pPr>
      <w:r>
        <w:rPr>
          <w:rFonts w:hint="eastAsia" w:cs="Calibri"/>
          <w:sz w:val="22"/>
          <w:szCs w:val="22"/>
        </w:rPr>
        <w:t>关于本工程所有的资审资料，都必须在有效期内。如有关资审资料在年审中的，开标时必须出具发证单位的证明原件。</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lang w:val="en-US" w:eastAsia="zh-CN"/>
        </w:rPr>
        <w:t>7</w:t>
      </w:r>
      <w:r>
        <w:rPr>
          <w:rFonts w:hint="eastAsia" w:cs="Calibri"/>
          <w:sz w:val="22"/>
          <w:szCs w:val="22"/>
        </w:rPr>
        <w:t>、开标到场人员要求</w:t>
      </w:r>
    </w:p>
    <w:p>
      <w:pPr>
        <w:tabs>
          <w:tab w:val="left" w:pos="405"/>
          <w:tab w:val="left" w:pos="900"/>
          <w:tab w:val="left" w:pos="1080"/>
        </w:tabs>
        <w:spacing w:line="340" w:lineRule="exact"/>
        <w:ind w:firstLine="440" w:firstLineChars="200"/>
        <w:rPr>
          <w:rFonts w:hint="eastAsia" w:ascii="宋体" w:hAnsi="宋体" w:cs="宋体"/>
          <w:sz w:val="22"/>
          <w:szCs w:val="22"/>
        </w:rPr>
      </w:pPr>
      <w:r>
        <w:rPr>
          <w:rFonts w:hint="eastAsia" w:ascii="宋体" w:hAnsi="宋体" w:cs="Calibri"/>
          <w:sz w:val="22"/>
          <w:szCs w:val="22"/>
        </w:rPr>
        <w:t>投标企业的被授权委托人必须参加开标会，并在招标人按开标程序进行点名时，需携带法定代表人授权委托书原件（除投标书和资审文件中另单独手持一份）及本人第二代身份证原件准时参加开标会议。如</w:t>
      </w:r>
      <w:r>
        <w:rPr>
          <w:rFonts w:hint="eastAsia" w:ascii="宋体" w:hAnsi="宋体" w:cs="宋体"/>
          <w:sz w:val="22"/>
          <w:szCs w:val="22"/>
        </w:rPr>
        <w:t>法定代表人出席开标会，需携带法定代表人身份证明文件原件（除投标书和资审文件中另单独手持一份）及本人第二代身份证原件出席开标会；否则招标人将拒绝其投标。</w:t>
      </w:r>
    </w:p>
    <w:p>
      <w:pPr>
        <w:tabs>
          <w:tab w:val="left" w:pos="405"/>
          <w:tab w:val="left" w:pos="900"/>
          <w:tab w:val="left" w:pos="1080"/>
        </w:tabs>
        <w:spacing w:line="340" w:lineRule="exact"/>
        <w:ind w:firstLine="440" w:firstLineChars="200"/>
        <w:rPr>
          <w:rFonts w:hint="eastAsia" w:ascii="宋体" w:hAnsi="宋体" w:cs="宋体"/>
          <w:sz w:val="22"/>
          <w:szCs w:val="22"/>
        </w:rPr>
      </w:pPr>
      <w:r>
        <w:rPr>
          <w:rFonts w:hint="eastAsia" w:cs="Calibri"/>
          <w:sz w:val="22"/>
          <w:szCs w:val="22"/>
        </w:rPr>
        <w:t>以上参加人员在开标时间截止时有下列情形之一的，视为自动放弃投标处理，招标人不予受理：</w:t>
      </w:r>
    </w:p>
    <w:p>
      <w:pPr>
        <w:pStyle w:val="8"/>
        <w:shd w:val="clear" w:color="auto" w:fill="FFFFFF"/>
        <w:spacing w:before="0" w:beforeAutospacing="0" w:after="0" w:afterAutospacing="0" w:line="340" w:lineRule="exact"/>
        <w:ind w:firstLine="220" w:firstLineChars="100"/>
        <w:rPr>
          <w:rFonts w:hint="eastAsia" w:cs="Calibri"/>
          <w:sz w:val="22"/>
          <w:szCs w:val="22"/>
        </w:rPr>
      </w:pPr>
      <w:r>
        <w:rPr>
          <w:rFonts w:hint="eastAsia" w:cs="Calibri"/>
          <w:sz w:val="22"/>
          <w:szCs w:val="22"/>
        </w:rPr>
        <w:t>(1)未到达开标现场的；</w:t>
      </w:r>
    </w:p>
    <w:p>
      <w:pPr>
        <w:pStyle w:val="8"/>
        <w:shd w:val="clear" w:color="auto" w:fill="FFFFFF"/>
        <w:spacing w:before="0" w:beforeAutospacing="0" w:after="0" w:afterAutospacing="0" w:line="340" w:lineRule="exact"/>
        <w:ind w:firstLine="220" w:firstLineChars="100"/>
        <w:rPr>
          <w:rFonts w:hint="eastAsia" w:cs="Calibri"/>
          <w:sz w:val="22"/>
          <w:szCs w:val="22"/>
        </w:rPr>
      </w:pPr>
      <w:r>
        <w:rPr>
          <w:rFonts w:hint="eastAsia" w:cs="Calibri"/>
          <w:sz w:val="22"/>
          <w:szCs w:val="22"/>
        </w:rPr>
        <w:t>(2)未参加投标签到的；</w:t>
      </w:r>
    </w:p>
    <w:p>
      <w:pPr>
        <w:pStyle w:val="8"/>
        <w:shd w:val="clear" w:color="auto" w:fill="FFFFFF"/>
        <w:spacing w:before="0" w:beforeAutospacing="0" w:after="0" w:afterAutospacing="0" w:line="340" w:lineRule="exact"/>
        <w:ind w:firstLine="220" w:firstLineChars="100"/>
        <w:rPr>
          <w:rFonts w:hint="eastAsia" w:cs="Calibri"/>
          <w:sz w:val="22"/>
          <w:szCs w:val="22"/>
        </w:rPr>
      </w:pPr>
      <w:r>
        <w:rPr>
          <w:rFonts w:hint="eastAsia" w:cs="Calibri"/>
          <w:sz w:val="22"/>
          <w:szCs w:val="22"/>
        </w:rPr>
        <w:t>(3)身份核验时未能提供身份证明等相关材料的；</w:t>
      </w:r>
    </w:p>
    <w:p>
      <w:pPr>
        <w:pStyle w:val="8"/>
        <w:shd w:val="clear" w:color="auto" w:fill="FFFFFF"/>
        <w:spacing w:before="0" w:beforeAutospacing="0" w:after="0" w:afterAutospacing="0" w:line="340" w:lineRule="exact"/>
        <w:ind w:firstLine="220" w:firstLineChars="100"/>
        <w:rPr>
          <w:rFonts w:hint="eastAsia" w:cs="Calibri"/>
          <w:sz w:val="22"/>
          <w:szCs w:val="22"/>
        </w:rPr>
      </w:pPr>
      <w:r>
        <w:rPr>
          <w:rFonts w:hint="eastAsia" w:cs="Calibri"/>
          <w:sz w:val="22"/>
          <w:szCs w:val="22"/>
        </w:rPr>
        <w:t>(4)法律法规规定的其他情形。</w:t>
      </w:r>
    </w:p>
    <w:p>
      <w:pPr>
        <w:pStyle w:val="8"/>
        <w:shd w:val="clear" w:color="auto" w:fill="FFFFFF"/>
        <w:spacing w:before="0" w:beforeAutospacing="0" w:after="0" w:afterAutospacing="0" w:line="340" w:lineRule="exact"/>
        <w:ind w:firstLine="550" w:firstLineChars="250"/>
        <w:rPr>
          <w:rFonts w:hint="eastAsia" w:cs="Calibri"/>
          <w:sz w:val="22"/>
          <w:szCs w:val="22"/>
        </w:rPr>
      </w:pPr>
      <w:r>
        <w:rPr>
          <w:rFonts w:hint="eastAsia" w:cs="Calibri"/>
          <w:sz w:val="22"/>
          <w:szCs w:val="22"/>
        </w:rPr>
        <w:t>备注：各投标单位进入开标现场的人员必须服从招标人及招标监督人员管理。</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lang w:val="en-US" w:eastAsia="zh-CN"/>
        </w:rPr>
        <w:t>8</w:t>
      </w:r>
      <w:r>
        <w:rPr>
          <w:rFonts w:hint="eastAsia" w:cs="Calibri"/>
          <w:sz w:val="22"/>
          <w:szCs w:val="22"/>
        </w:rPr>
        <w:t>、评标办法：详见招标文件第七章评标办法。</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lang w:val="en-US" w:eastAsia="zh-CN"/>
        </w:rPr>
        <w:t>9</w:t>
      </w:r>
      <w:r>
        <w:rPr>
          <w:rFonts w:hint="eastAsia" w:cs="Calibri"/>
          <w:sz w:val="22"/>
          <w:szCs w:val="22"/>
        </w:rPr>
        <w:t>、确定投标人的方式：资审合格的全部入围。</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rPr>
        <w:t>1</w:t>
      </w:r>
      <w:r>
        <w:rPr>
          <w:rFonts w:hint="eastAsia" w:cs="Calibri"/>
          <w:sz w:val="22"/>
          <w:szCs w:val="22"/>
          <w:lang w:val="en-US" w:eastAsia="zh-CN"/>
        </w:rPr>
        <w:t>0</w:t>
      </w:r>
      <w:r>
        <w:rPr>
          <w:rFonts w:hint="eastAsia" w:cs="Calibri"/>
          <w:sz w:val="22"/>
          <w:szCs w:val="22"/>
        </w:rPr>
        <w:t>、付款方式：详见招标文件。</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rPr>
        <w:t>1</w:t>
      </w:r>
      <w:r>
        <w:rPr>
          <w:rFonts w:hint="eastAsia" w:cs="Calibri"/>
          <w:sz w:val="22"/>
          <w:szCs w:val="22"/>
          <w:lang w:val="en-US" w:eastAsia="zh-CN"/>
        </w:rPr>
        <w:t>1</w:t>
      </w:r>
      <w:r>
        <w:rPr>
          <w:rFonts w:hint="eastAsia" w:cs="Calibri"/>
          <w:sz w:val="22"/>
          <w:szCs w:val="22"/>
        </w:rPr>
        <w:t>、招标文件每套售价</w:t>
      </w:r>
      <w:r>
        <w:rPr>
          <w:rFonts w:hint="eastAsia" w:cs="Calibri"/>
          <w:sz w:val="22"/>
          <w:szCs w:val="22"/>
          <w:lang w:val="en-US" w:eastAsia="zh-CN"/>
        </w:rPr>
        <w:t>5</w:t>
      </w:r>
      <w:r>
        <w:rPr>
          <w:rFonts w:hint="eastAsia" w:cs="Calibri"/>
          <w:sz w:val="22"/>
          <w:szCs w:val="22"/>
        </w:rPr>
        <w:t>00.00元，售后不退。该费用在开标现场递交投标资料的同时以现金方式缴纳，由招标代理统一收取并开具收据。</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rPr>
        <w:t>1</w:t>
      </w:r>
      <w:r>
        <w:rPr>
          <w:rFonts w:hint="eastAsia" w:cs="Calibri"/>
          <w:sz w:val="22"/>
          <w:szCs w:val="22"/>
          <w:lang w:val="en-US" w:eastAsia="zh-CN"/>
        </w:rPr>
        <w:t>2</w:t>
      </w:r>
      <w:r>
        <w:rPr>
          <w:rFonts w:hint="eastAsia" w:cs="Calibri"/>
          <w:sz w:val="22"/>
          <w:szCs w:val="22"/>
        </w:rPr>
        <w:t>、代理机构：本工程由</w:t>
      </w:r>
      <w:r>
        <w:rPr>
          <w:rFonts w:hint="eastAsia" w:cs="Calibri"/>
          <w:sz w:val="22"/>
          <w:szCs w:val="22"/>
          <w:lang w:val="en-US" w:eastAsia="zh-CN"/>
        </w:rPr>
        <w:t>江苏浩然工程项目管理有限公司</w:t>
      </w:r>
      <w:r>
        <w:rPr>
          <w:rFonts w:hint="eastAsia" w:cs="Calibri"/>
          <w:sz w:val="22"/>
          <w:szCs w:val="22"/>
        </w:rPr>
        <w:t>受业主委托具体负责本工程的招标事宜。 </w:t>
      </w:r>
    </w:p>
    <w:p>
      <w:pPr>
        <w:pStyle w:val="8"/>
        <w:shd w:val="clear" w:color="auto" w:fill="FFFFFF"/>
        <w:spacing w:before="0" w:beforeAutospacing="0" w:after="0" w:afterAutospacing="0" w:line="340" w:lineRule="exact"/>
        <w:rPr>
          <w:rFonts w:hint="eastAsia" w:cs="Calibri"/>
          <w:sz w:val="22"/>
          <w:szCs w:val="22"/>
        </w:rPr>
      </w:pPr>
      <w:r>
        <w:rPr>
          <w:rFonts w:hint="eastAsia" w:cs="Calibri"/>
          <w:sz w:val="22"/>
          <w:szCs w:val="22"/>
        </w:rPr>
        <w:t>说明：1)、材料携带不全或有瑕疵的，招标人将不予接受</w:t>
      </w:r>
      <w:r>
        <w:rPr>
          <w:rFonts w:hint="eastAsia" w:cs="Calibri"/>
          <w:sz w:val="22"/>
          <w:szCs w:val="22"/>
          <w:lang w:val="en-US" w:eastAsia="zh-CN"/>
        </w:rPr>
        <w:t>投标</w:t>
      </w:r>
      <w:r>
        <w:rPr>
          <w:rFonts w:hint="eastAsia" w:cs="Calibri"/>
          <w:sz w:val="22"/>
          <w:szCs w:val="22"/>
        </w:rPr>
        <w:t>。</w:t>
      </w:r>
    </w:p>
    <w:p>
      <w:pPr>
        <w:pStyle w:val="8"/>
        <w:numPr>
          <w:ilvl w:val="0"/>
          <w:numId w:val="2"/>
        </w:numPr>
        <w:shd w:val="clear" w:color="auto" w:fill="FFFFFF"/>
        <w:spacing w:before="0" w:beforeAutospacing="0" w:after="0" w:afterAutospacing="0" w:line="340" w:lineRule="exact"/>
        <w:rPr>
          <w:rFonts w:hint="eastAsia"/>
          <w:sz w:val="22"/>
          <w:szCs w:val="22"/>
        </w:rPr>
      </w:pPr>
      <w:r>
        <w:rPr>
          <w:rFonts w:hint="eastAsia" w:cs="Calibri"/>
          <w:sz w:val="22"/>
          <w:szCs w:val="22"/>
        </w:rPr>
        <w:t>投标人可在</w:t>
      </w:r>
      <w:r>
        <w:rPr>
          <w:rFonts w:hint="eastAsia" w:cs="Calibri"/>
          <w:b/>
          <w:bCs/>
          <w:sz w:val="22"/>
          <w:szCs w:val="22"/>
        </w:rPr>
        <w:t>常州市公共资源交易中心金坛分中心</w:t>
      </w:r>
      <w:r>
        <w:rPr>
          <w:rFonts w:hint="eastAsia" w:cs="Calibri"/>
          <w:sz w:val="22"/>
          <w:szCs w:val="22"/>
        </w:rPr>
        <w:t>网站内查阅本次招投标的“公告发布”等全部相关信息，因未能及时了解相关最新信息所引起的投标失误责任自负</w:t>
      </w:r>
      <w:r>
        <w:rPr>
          <w:rFonts w:hint="eastAsia"/>
          <w:sz w:val="22"/>
          <w:szCs w:val="22"/>
        </w:rPr>
        <w:t>。</w:t>
      </w:r>
    </w:p>
    <w:p>
      <w:pPr>
        <w:pStyle w:val="8"/>
        <w:numPr>
          <w:ilvl w:val="0"/>
          <w:numId w:val="2"/>
        </w:numPr>
        <w:shd w:val="clear" w:color="auto" w:fill="FFFFFF"/>
        <w:spacing w:before="0" w:beforeAutospacing="0" w:after="0" w:afterAutospacing="0" w:line="340" w:lineRule="exact"/>
        <w:rPr>
          <w:rFonts w:hint="default" w:eastAsia="宋体"/>
          <w:sz w:val="22"/>
          <w:szCs w:val="22"/>
          <w:lang w:val="en-US" w:eastAsia="zh-CN"/>
        </w:rPr>
      </w:pPr>
      <w:r>
        <w:rPr>
          <w:rFonts w:hint="default" w:eastAsia="宋体"/>
          <w:sz w:val="22"/>
          <w:szCs w:val="22"/>
          <w:lang w:val="en-US" w:eastAsia="zh-CN"/>
        </w:rPr>
        <w:t>疫情防控措施</w:t>
      </w:r>
    </w:p>
    <w:p>
      <w:pPr>
        <w:pStyle w:val="8"/>
        <w:numPr>
          <w:ilvl w:val="0"/>
          <w:numId w:val="0"/>
        </w:numPr>
        <w:shd w:val="clear" w:color="auto" w:fill="FFFFFF"/>
        <w:spacing w:before="0" w:beforeAutospacing="0" w:after="0" w:afterAutospacing="0" w:line="340" w:lineRule="exact"/>
        <w:rPr>
          <w:rFonts w:hint="default" w:eastAsia="宋体"/>
          <w:sz w:val="22"/>
          <w:szCs w:val="22"/>
          <w:lang w:val="en-US" w:eastAsia="zh-CN"/>
        </w:rPr>
      </w:pPr>
      <w:r>
        <w:rPr>
          <w:rFonts w:hint="eastAsia"/>
          <w:sz w:val="22"/>
          <w:szCs w:val="22"/>
          <w:lang w:val="en-US" w:eastAsia="zh-CN"/>
        </w:rPr>
        <w:t>（1）</w:t>
      </w:r>
      <w:r>
        <w:rPr>
          <w:rFonts w:hint="default" w:eastAsia="宋体"/>
          <w:sz w:val="22"/>
          <w:szCs w:val="22"/>
          <w:lang w:val="en-US" w:eastAsia="zh-CN"/>
        </w:rPr>
        <w:t>除投标人法定代表人或其授权代表，其他人员原则上不得进入开评标场所。请保持安全距离，分散等候，不得扎堆聚集，事完即走。</w:t>
      </w:r>
    </w:p>
    <w:p>
      <w:pPr>
        <w:pStyle w:val="8"/>
        <w:numPr>
          <w:ilvl w:val="0"/>
          <w:numId w:val="0"/>
        </w:numPr>
        <w:shd w:val="clear" w:color="auto" w:fill="FFFFFF"/>
        <w:spacing w:before="0" w:beforeAutospacing="0" w:after="0" w:afterAutospacing="0" w:line="340" w:lineRule="exact"/>
        <w:rPr>
          <w:rFonts w:hint="default" w:eastAsia="宋体"/>
          <w:sz w:val="22"/>
          <w:szCs w:val="22"/>
          <w:lang w:val="en-US" w:eastAsia="zh-CN"/>
        </w:rPr>
      </w:pPr>
      <w:r>
        <w:rPr>
          <w:rFonts w:hint="eastAsia"/>
          <w:sz w:val="22"/>
          <w:szCs w:val="22"/>
          <w:lang w:val="en-US" w:eastAsia="zh-CN"/>
        </w:rPr>
        <w:t>（2）</w:t>
      </w:r>
      <w:r>
        <w:rPr>
          <w:rFonts w:hint="default" w:eastAsia="宋体"/>
          <w:sz w:val="22"/>
          <w:szCs w:val="22"/>
          <w:lang w:val="en-US" w:eastAsia="zh-CN"/>
        </w:rPr>
        <w:t>对于参与开评标活动的投标人，应如实填写《健康信息登记表》（附件2）相关内容并加盖单位公章。凭《健康信息登记表》和本人身份证原件方能有序进入开评标场所。</w:t>
      </w:r>
    </w:p>
    <w:p>
      <w:pPr>
        <w:pStyle w:val="8"/>
        <w:numPr>
          <w:ilvl w:val="0"/>
          <w:numId w:val="0"/>
        </w:numPr>
        <w:shd w:val="clear" w:color="auto" w:fill="FFFFFF"/>
        <w:spacing w:before="0" w:beforeAutospacing="0" w:after="0" w:afterAutospacing="0" w:line="340" w:lineRule="exact"/>
        <w:rPr>
          <w:rFonts w:hint="default" w:eastAsia="宋体"/>
          <w:sz w:val="22"/>
          <w:szCs w:val="22"/>
          <w:lang w:val="en-US" w:eastAsia="zh-CN"/>
        </w:rPr>
      </w:pPr>
      <w:r>
        <w:rPr>
          <w:rFonts w:hint="eastAsia"/>
          <w:sz w:val="22"/>
          <w:szCs w:val="22"/>
          <w:lang w:val="en-US" w:eastAsia="zh-CN"/>
        </w:rPr>
        <w:t>（3）</w:t>
      </w:r>
      <w:r>
        <w:rPr>
          <w:rFonts w:hint="default" w:eastAsia="宋体"/>
          <w:sz w:val="22"/>
          <w:szCs w:val="22"/>
          <w:lang w:val="en-US" w:eastAsia="zh-CN"/>
        </w:rPr>
        <w:t>代理机构保持会议室要每隔两小时通一次风，严格执行疫情防控要求，担负起开评标现场疫情防控责任。开标活动进行中遇到疫情相关特殊情况，将立即报告同级新型冠状病毒感染的肺炎疫情防控应急指挥部和同级财政各部门。</w:t>
      </w:r>
    </w:p>
    <w:tbl>
      <w:tblPr>
        <w:tblStyle w:val="9"/>
        <w:tblpPr w:leftFromText="180" w:rightFromText="180" w:vertAnchor="text" w:horzAnchor="margin" w:tblpXSpec="center" w:tblpY="62"/>
        <w:tblW w:w="8817" w:type="dxa"/>
        <w:jc w:val="center"/>
        <w:tblLayout w:type="fixed"/>
        <w:tblCellMar>
          <w:top w:w="0" w:type="dxa"/>
          <w:left w:w="108" w:type="dxa"/>
          <w:bottom w:w="0" w:type="dxa"/>
          <w:right w:w="108" w:type="dxa"/>
        </w:tblCellMar>
      </w:tblPr>
      <w:tblGrid>
        <w:gridCol w:w="4876"/>
        <w:gridCol w:w="3941"/>
      </w:tblGrid>
      <w:tr>
        <w:tblPrEx>
          <w:tblCellMar>
            <w:top w:w="0" w:type="dxa"/>
            <w:left w:w="108" w:type="dxa"/>
            <w:bottom w:w="0" w:type="dxa"/>
            <w:right w:w="108" w:type="dxa"/>
          </w:tblCellMar>
        </w:tblPrEx>
        <w:trPr>
          <w:trHeight w:val="462" w:hRule="atLeast"/>
          <w:jc w:val="center"/>
        </w:trPr>
        <w:tc>
          <w:tcPr>
            <w:tcW w:w="4876" w:type="dxa"/>
            <w:noWrap w:val="0"/>
            <w:vAlign w:val="center"/>
          </w:tcPr>
          <w:p>
            <w:pPr>
              <w:spacing w:line="360" w:lineRule="auto"/>
              <w:rPr>
                <w:rFonts w:hint="default" w:ascii="宋体" w:hAnsi="宋体" w:eastAsia="宋体" w:cs="Calibri"/>
                <w:sz w:val="22"/>
                <w:szCs w:val="22"/>
                <w:lang w:val="en-US" w:eastAsia="zh-CN"/>
              </w:rPr>
            </w:pPr>
            <w:r>
              <w:rPr>
                <w:rFonts w:hint="eastAsia" w:ascii="宋体" w:hAnsi="宋体" w:cs="Calibri"/>
                <w:color w:val="FF0000"/>
                <w:sz w:val="22"/>
                <w:szCs w:val="22"/>
              </w:rPr>
              <w:t>招标人：</w:t>
            </w:r>
            <w:r>
              <w:rPr>
                <w:rFonts w:ascii="SourceHanSansCN-Regular" w:hAnsi="SourceHanSansCN-Regular" w:eastAsia="SourceHanSansCN-Regular" w:cs="SourceHanSansCN-Regular"/>
                <w:i w:val="0"/>
                <w:iCs w:val="0"/>
                <w:caps w:val="0"/>
                <w:color w:val="333333"/>
                <w:spacing w:val="0"/>
                <w:sz w:val="21"/>
                <w:szCs w:val="21"/>
              </w:rPr>
              <w:t>常州市金坛区尧塘街道</w:t>
            </w:r>
            <w:r>
              <w:rPr>
                <w:rFonts w:hint="eastAsia" w:ascii="SourceHanSansCN-Regular" w:hAnsi="SourceHanSansCN-Regular" w:cs="SourceHanSansCN-Regular"/>
                <w:i w:val="0"/>
                <w:iCs w:val="0"/>
                <w:caps w:val="0"/>
                <w:color w:val="333333"/>
                <w:spacing w:val="0"/>
                <w:sz w:val="21"/>
                <w:szCs w:val="21"/>
                <w:lang w:val="en-US" w:eastAsia="zh-CN"/>
              </w:rPr>
              <w:t>汤庄村</w:t>
            </w:r>
            <w:r>
              <w:rPr>
                <w:rFonts w:ascii="SourceHanSansCN-Regular" w:hAnsi="SourceHanSansCN-Regular" w:eastAsia="SourceHanSansCN-Regular" w:cs="SourceHanSansCN-Regular"/>
                <w:i w:val="0"/>
                <w:iCs w:val="0"/>
                <w:caps w:val="0"/>
                <w:color w:val="333333"/>
                <w:spacing w:val="0"/>
                <w:sz w:val="21"/>
                <w:szCs w:val="21"/>
              </w:rPr>
              <w:t>村民委员会</w:t>
            </w:r>
          </w:p>
        </w:tc>
        <w:tc>
          <w:tcPr>
            <w:tcW w:w="3941" w:type="dxa"/>
            <w:noWrap w:val="0"/>
            <w:vAlign w:val="center"/>
          </w:tcPr>
          <w:p>
            <w:pPr>
              <w:spacing w:line="360" w:lineRule="auto"/>
              <w:rPr>
                <w:rFonts w:hint="eastAsia" w:ascii="宋体" w:hAnsi="宋体" w:eastAsia="宋体" w:cs="Calibri"/>
                <w:sz w:val="22"/>
                <w:szCs w:val="22"/>
                <w:lang w:eastAsia="zh-CN"/>
              </w:rPr>
            </w:pPr>
            <w:r>
              <w:rPr>
                <w:rFonts w:hint="eastAsia" w:ascii="宋体" w:hAnsi="宋体" w:cs="Calibri"/>
                <w:sz w:val="22"/>
                <w:szCs w:val="22"/>
              </w:rPr>
              <w:t>招标代理：</w:t>
            </w:r>
            <w:r>
              <w:rPr>
                <w:rFonts w:hint="eastAsia" w:ascii="宋体" w:hAnsi="宋体" w:cs="Calibri"/>
                <w:sz w:val="22"/>
                <w:szCs w:val="22"/>
                <w:lang w:val="en-US" w:eastAsia="zh-CN"/>
              </w:rPr>
              <w:t>江苏浩然工程项目管理有限公司</w:t>
            </w:r>
          </w:p>
        </w:tc>
      </w:tr>
      <w:tr>
        <w:tblPrEx>
          <w:tblCellMar>
            <w:top w:w="0" w:type="dxa"/>
            <w:left w:w="108" w:type="dxa"/>
            <w:bottom w:w="0" w:type="dxa"/>
            <w:right w:w="108" w:type="dxa"/>
          </w:tblCellMar>
        </w:tblPrEx>
        <w:trPr>
          <w:trHeight w:val="474" w:hRule="atLeast"/>
          <w:jc w:val="center"/>
        </w:trPr>
        <w:tc>
          <w:tcPr>
            <w:tcW w:w="4876" w:type="dxa"/>
            <w:noWrap w:val="0"/>
            <w:vAlign w:val="center"/>
          </w:tcPr>
          <w:p>
            <w:pPr>
              <w:spacing w:line="360" w:lineRule="auto"/>
              <w:rPr>
                <w:rFonts w:hint="default" w:ascii="宋体" w:hAnsi="宋体" w:eastAsia="宋体" w:cs="Calibri"/>
                <w:sz w:val="22"/>
                <w:szCs w:val="22"/>
                <w:lang w:val="en-US" w:eastAsia="zh-CN"/>
              </w:rPr>
            </w:pPr>
            <w:r>
              <w:rPr>
                <w:rFonts w:hint="eastAsia" w:ascii="宋体" w:hAnsi="宋体" w:cs="Calibri"/>
                <w:color w:val="FF0000"/>
                <w:sz w:val="22"/>
                <w:szCs w:val="22"/>
              </w:rPr>
              <w:t>地  址：</w:t>
            </w:r>
            <w:r>
              <w:rPr>
                <w:rFonts w:ascii="SourceHanSansCN-Regular" w:hAnsi="SourceHanSansCN-Regular" w:eastAsia="SourceHanSansCN-Regular" w:cs="SourceHanSansCN-Regular"/>
                <w:i w:val="0"/>
                <w:iCs w:val="0"/>
                <w:caps w:val="0"/>
                <w:color w:val="333333"/>
                <w:spacing w:val="0"/>
                <w:sz w:val="21"/>
                <w:szCs w:val="21"/>
              </w:rPr>
              <w:t>金坛区尧塘街道</w:t>
            </w:r>
            <w:r>
              <w:rPr>
                <w:rFonts w:hint="eastAsia" w:ascii="SourceHanSansCN-Regular" w:hAnsi="SourceHanSansCN-Regular" w:cs="SourceHanSansCN-Regular"/>
                <w:i w:val="0"/>
                <w:iCs w:val="0"/>
                <w:caps w:val="0"/>
                <w:color w:val="333333"/>
                <w:spacing w:val="0"/>
                <w:sz w:val="21"/>
                <w:szCs w:val="21"/>
                <w:lang w:val="en-US" w:eastAsia="zh-CN"/>
              </w:rPr>
              <w:t>汤庄</w:t>
            </w:r>
            <w:r>
              <w:rPr>
                <w:rFonts w:hint="eastAsia" w:ascii="SourceHanSansCN-Regular" w:hAnsi="SourceHanSansCN-Regular" w:eastAsia="宋体" w:cs="SourceHanSansCN-Regular"/>
                <w:i w:val="0"/>
                <w:iCs w:val="0"/>
                <w:caps w:val="0"/>
                <w:color w:val="333333"/>
                <w:spacing w:val="0"/>
                <w:sz w:val="21"/>
                <w:szCs w:val="21"/>
                <w:lang w:val="en-US" w:eastAsia="zh-CN"/>
              </w:rPr>
              <w:t>村</w:t>
            </w:r>
          </w:p>
        </w:tc>
        <w:tc>
          <w:tcPr>
            <w:tcW w:w="3941" w:type="dxa"/>
            <w:noWrap w:val="0"/>
            <w:vAlign w:val="center"/>
          </w:tcPr>
          <w:p>
            <w:pPr>
              <w:spacing w:line="360" w:lineRule="auto"/>
              <w:rPr>
                <w:rFonts w:hint="default" w:ascii="宋体" w:hAnsi="宋体" w:eastAsia="宋体" w:cs="Calibri"/>
                <w:sz w:val="22"/>
                <w:szCs w:val="22"/>
                <w:lang w:val="en-US" w:eastAsia="zh-CN"/>
              </w:rPr>
            </w:pPr>
            <w:r>
              <w:rPr>
                <w:rFonts w:hint="eastAsia" w:ascii="宋体" w:hAnsi="宋体" w:cs="Calibri"/>
                <w:sz w:val="22"/>
                <w:szCs w:val="22"/>
              </w:rPr>
              <w:t>地    址：</w:t>
            </w:r>
            <w:r>
              <w:rPr>
                <w:rFonts w:hint="eastAsia" w:ascii="宋体" w:hAnsi="宋体" w:cs="宋体"/>
                <w:spacing w:val="-4"/>
                <w:kern w:val="0"/>
                <w:szCs w:val="21"/>
              </w:rPr>
              <w:t>金坛区</w:t>
            </w:r>
            <w:r>
              <w:rPr>
                <w:rFonts w:hint="eastAsia" w:ascii="宋体" w:hAnsi="宋体" w:cs="宋体"/>
                <w:spacing w:val="-4"/>
                <w:kern w:val="0"/>
                <w:szCs w:val="21"/>
                <w:lang w:val="en-US" w:eastAsia="zh-CN"/>
              </w:rPr>
              <w:t>丹凤路23号绿盛4楼</w:t>
            </w:r>
          </w:p>
        </w:tc>
      </w:tr>
      <w:tr>
        <w:tblPrEx>
          <w:tblCellMar>
            <w:top w:w="0" w:type="dxa"/>
            <w:left w:w="108" w:type="dxa"/>
            <w:bottom w:w="0" w:type="dxa"/>
            <w:right w:w="108" w:type="dxa"/>
          </w:tblCellMar>
        </w:tblPrEx>
        <w:trPr>
          <w:trHeight w:val="284" w:hRule="atLeast"/>
          <w:jc w:val="center"/>
        </w:trPr>
        <w:tc>
          <w:tcPr>
            <w:tcW w:w="4876" w:type="dxa"/>
            <w:noWrap w:val="0"/>
            <w:vAlign w:val="center"/>
          </w:tcPr>
          <w:p>
            <w:pPr>
              <w:spacing w:line="360" w:lineRule="auto"/>
              <w:rPr>
                <w:rFonts w:hint="eastAsia" w:ascii="宋体" w:hAnsi="宋体" w:cs="Calibri"/>
                <w:sz w:val="22"/>
                <w:szCs w:val="22"/>
              </w:rPr>
            </w:pPr>
            <w:r>
              <w:rPr>
                <w:rFonts w:hint="eastAsia" w:ascii="宋体" w:hAnsi="宋体" w:cs="Calibri"/>
                <w:sz w:val="22"/>
                <w:szCs w:val="22"/>
              </w:rPr>
              <w:t>联 系 人：</w:t>
            </w:r>
            <w:r>
              <w:rPr>
                <w:rFonts w:hint="eastAsia" w:ascii="宋体" w:hAnsi="宋体" w:cs="Calibri"/>
                <w:sz w:val="22"/>
                <w:szCs w:val="22"/>
                <w:lang w:val="en-US" w:eastAsia="zh-CN"/>
              </w:rPr>
              <w:t>童</w:t>
            </w:r>
            <w:r>
              <w:rPr>
                <w:rFonts w:hint="eastAsia" w:ascii="宋体" w:hAnsi="宋体" w:cs="宋体"/>
                <w:kern w:val="0"/>
                <w:szCs w:val="21"/>
              </w:rPr>
              <w:t>先生</w:t>
            </w:r>
          </w:p>
        </w:tc>
        <w:tc>
          <w:tcPr>
            <w:tcW w:w="3941" w:type="dxa"/>
            <w:noWrap w:val="0"/>
            <w:vAlign w:val="center"/>
          </w:tcPr>
          <w:p>
            <w:pPr>
              <w:spacing w:line="360" w:lineRule="auto"/>
              <w:rPr>
                <w:rFonts w:hint="eastAsia" w:ascii="宋体" w:hAnsi="宋体" w:cs="Calibri"/>
                <w:sz w:val="22"/>
                <w:szCs w:val="22"/>
              </w:rPr>
            </w:pPr>
            <w:r>
              <w:rPr>
                <w:rFonts w:hint="eastAsia" w:ascii="宋体" w:hAnsi="宋体" w:cs="Calibri"/>
                <w:sz w:val="22"/>
                <w:szCs w:val="22"/>
              </w:rPr>
              <w:t>联 系 人：</w:t>
            </w:r>
            <w:r>
              <w:rPr>
                <w:rFonts w:hint="eastAsia" w:ascii="宋体" w:hAnsi="宋体" w:cs="Calibri"/>
                <w:sz w:val="22"/>
                <w:szCs w:val="22"/>
                <w:lang w:val="en-US" w:eastAsia="zh-CN"/>
              </w:rPr>
              <w:t>丁</w:t>
            </w:r>
            <w:r>
              <w:rPr>
                <w:rFonts w:hint="eastAsia" w:ascii="宋体" w:hAnsi="宋体" w:cs="Calibri"/>
                <w:sz w:val="22"/>
                <w:szCs w:val="22"/>
              </w:rPr>
              <w:t>女士</w:t>
            </w:r>
          </w:p>
        </w:tc>
      </w:tr>
      <w:tr>
        <w:tblPrEx>
          <w:tblCellMar>
            <w:top w:w="0" w:type="dxa"/>
            <w:left w:w="108" w:type="dxa"/>
            <w:bottom w:w="0" w:type="dxa"/>
            <w:right w:w="108" w:type="dxa"/>
          </w:tblCellMar>
        </w:tblPrEx>
        <w:trPr>
          <w:trHeight w:val="284" w:hRule="atLeast"/>
          <w:jc w:val="center"/>
        </w:trPr>
        <w:tc>
          <w:tcPr>
            <w:tcW w:w="4876" w:type="dxa"/>
            <w:noWrap w:val="0"/>
            <w:vAlign w:val="center"/>
          </w:tcPr>
          <w:p>
            <w:pPr>
              <w:spacing w:line="360" w:lineRule="auto"/>
              <w:rPr>
                <w:rFonts w:hint="default" w:ascii="宋体" w:hAnsi="宋体" w:eastAsia="宋体" w:cs="Calibri"/>
                <w:sz w:val="22"/>
                <w:szCs w:val="22"/>
                <w:lang w:val="en-US" w:eastAsia="zh-CN"/>
              </w:rPr>
            </w:pPr>
            <w:r>
              <w:rPr>
                <w:rFonts w:hint="eastAsia" w:ascii="宋体" w:hAnsi="宋体" w:cs="Calibri"/>
                <w:sz w:val="22"/>
                <w:szCs w:val="22"/>
              </w:rPr>
              <w:t>电    话：</w:t>
            </w:r>
            <w:r>
              <w:rPr>
                <w:rFonts w:hint="eastAsia" w:ascii="宋体" w:hAnsi="宋体" w:cs="Calibri"/>
                <w:kern w:val="0"/>
                <w:szCs w:val="21"/>
                <w:lang w:val="en-US" w:eastAsia="zh-CN"/>
              </w:rPr>
              <w:t>18015029994</w:t>
            </w:r>
          </w:p>
          <w:p>
            <w:pPr>
              <w:spacing w:line="360" w:lineRule="auto"/>
              <w:rPr>
                <w:rFonts w:hint="eastAsia" w:ascii="宋体" w:hAnsi="宋体" w:cs="Calibri"/>
                <w:sz w:val="22"/>
                <w:szCs w:val="22"/>
              </w:rPr>
            </w:pPr>
          </w:p>
        </w:tc>
        <w:tc>
          <w:tcPr>
            <w:tcW w:w="3941" w:type="dxa"/>
            <w:noWrap w:val="0"/>
            <w:vAlign w:val="center"/>
          </w:tcPr>
          <w:p>
            <w:pPr>
              <w:spacing w:line="360" w:lineRule="auto"/>
              <w:rPr>
                <w:rFonts w:hint="default" w:ascii="宋体" w:hAnsi="宋体" w:eastAsia="宋体" w:cs="Calibri"/>
                <w:sz w:val="22"/>
                <w:szCs w:val="22"/>
                <w:lang w:val="en-US" w:eastAsia="zh-CN"/>
              </w:rPr>
            </w:pPr>
            <w:r>
              <w:rPr>
                <w:rFonts w:hint="eastAsia" w:ascii="宋体" w:hAnsi="宋体" w:cs="Calibri"/>
                <w:sz w:val="22"/>
                <w:szCs w:val="22"/>
              </w:rPr>
              <w:t>电    话：</w:t>
            </w:r>
            <w:r>
              <w:rPr>
                <w:rFonts w:hint="eastAsia" w:ascii="宋体" w:hAnsi="宋体" w:cs="Calibri"/>
                <w:sz w:val="22"/>
                <w:szCs w:val="22"/>
                <w:lang w:val="en-US" w:eastAsia="zh-CN"/>
              </w:rPr>
              <w:t>15151926581</w:t>
            </w:r>
          </w:p>
          <w:p>
            <w:pPr>
              <w:spacing w:line="360" w:lineRule="auto"/>
              <w:jc w:val="right"/>
              <w:rPr>
                <w:rFonts w:ascii="宋体" w:hAnsi="宋体" w:cs="Calibri"/>
                <w:sz w:val="22"/>
                <w:szCs w:val="22"/>
              </w:rPr>
            </w:pPr>
            <w:r>
              <w:rPr>
                <w:rFonts w:hint="eastAsia" w:ascii="宋体" w:hAnsi="宋体" w:cs="Calibri"/>
                <w:color w:val="FF0000"/>
                <w:sz w:val="22"/>
                <w:szCs w:val="22"/>
              </w:rPr>
              <w:t>202</w:t>
            </w:r>
            <w:r>
              <w:rPr>
                <w:rFonts w:hint="eastAsia" w:ascii="宋体" w:hAnsi="宋体" w:cs="Calibri"/>
                <w:color w:val="FF0000"/>
                <w:sz w:val="22"/>
                <w:szCs w:val="22"/>
                <w:lang w:val="en-US" w:eastAsia="zh-CN"/>
              </w:rPr>
              <w:t>3</w:t>
            </w:r>
            <w:r>
              <w:rPr>
                <w:rFonts w:hint="eastAsia" w:ascii="宋体" w:hAnsi="宋体" w:cs="Calibri"/>
                <w:color w:val="FF0000"/>
                <w:sz w:val="22"/>
                <w:szCs w:val="22"/>
              </w:rPr>
              <w:t>年</w:t>
            </w:r>
            <w:r>
              <w:rPr>
                <w:rFonts w:hint="eastAsia" w:ascii="宋体" w:hAnsi="宋体" w:cs="Calibri"/>
                <w:color w:val="FF0000"/>
                <w:sz w:val="22"/>
                <w:szCs w:val="22"/>
                <w:lang w:val="en-US" w:eastAsia="zh-CN"/>
              </w:rPr>
              <w:t>1</w:t>
            </w:r>
            <w:r>
              <w:rPr>
                <w:rFonts w:hint="eastAsia" w:ascii="宋体" w:hAnsi="宋体" w:cs="Calibri"/>
                <w:color w:val="FF0000"/>
                <w:sz w:val="22"/>
                <w:szCs w:val="22"/>
              </w:rPr>
              <w:t>月</w:t>
            </w:r>
            <w:r>
              <w:rPr>
                <w:rFonts w:hint="eastAsia" w:ascii="宋体" w:hAnsi="宋体" w:cs="Calibri"/>
                <w:color w:val="FF0000"/>
                <w:sz w:val="22"/>
                <w:szCs w:val="22"/>
                <w:lang w:val="en-US" w:eastAsia="zh-CN"/>
              </w:rPr>
              <w:t>5</w:t>
            </w:r>
            <w:r>
              <w:rPr>
                <w:rFonts w:hint="eastAsia" w:ascii="宋体" w:hAnsi="宋体" w:cs="Calibri"/>
                <w:color w:val="FF0000"/>
                <w:sz w:val="22"/>
                <w:szCs w:val="22"/>
              </w:rPr>
              <w:t>日</w:t>
            </w:r>
            <w:r>
              <w:rPr>
                <w:rFonts w:hint="eastAsia" w:ascii="宋体" w:hAnsi="宋体" w:cs="Calibri"/>
                <w:sz w:val="22"/>
                <w:szCs w:val="22"/>
              </w:rPr>
              <w:t xml:space="preserve"> </w:t>
            </w:r>
          </w:p>
        </w:tc>
      </w:tr>
    </w:tbl>
    <w:p>
      <w:pPr>
        <w:pStyle w:val="8"/>
        <w:spacing w:line="360" w:lineRule="exact"/>
        <w:rPr>
          <w:rFonts w:hint="eastAsia" w:cs="Calibri"/>
          <w:sz w:val="22"/>
          <w:szCs w:val="22"/>
        </w:rPr>
      </w:pPr>
    </w:p>
    <w:p>
      <w:pPr>
        <w:pStyle w:val="8"/>
        <w:spacing w:line="360" w:lineRule="exact"/>
        <w:rPr>
          <w:rFonts w:hint="eastAsia" w:cs="Calibri"/>
          <w:sz w:val="22"/>
          <w:szCs w:val="22"/>
        </w:rPr>
      </w:pPr>
    </w:p>
    <w:p/>
    <w:p>
      <w:pPr>
        <w:pStyle w:val="8"/>
        <w:spacing w:line="360" w:lineRule="exact"/>
        <w:rPr>
          <w:rFonts w:hint="eastAsia" w:cs="Calibri"/>
          <w:sz w:val="22"/>
          <w:szCs w:val="22"/>
        </w:rPr>
      </w:pPr>
      <w:r>
        <w:rPr>
          <w:rFonts w:hint="eastAsia" w:cs="Calibri"/>
          <w:sz w:val="22"/>
          <w:szCs w:val="22"/>
        </w:rPr>
        <w:t xml:space="preserve">附件1                       </w:t>
      </w:r>
    </w:p>
    <w:p>
      <w:pPr>
        <w:pStyle w:val="8"/>
        <w:spacing w:line="360" w:lineRule="exact"/>
        <w:rPr>
          <w:rFonts w:cs="Calibri"/>
          <w:sz w:val="22"/>
          <w:szCs w:val="22"/>
        </w:rPr>
      </w:pPr>
      <w:r>
        <w:rPr>
          <w:rFonts w:hint="eastAsia" w:cs="Calibri"/>
          <w:sz w:val="22"/>
          <w:szCs w:val="22"/>
        </w:rPr>
        <w:t xml:space="preserve">                    常州市建设工程投标报名申请书</w:t>
      </w:r>
    </w:p>
    <w:p>
      <w:pPr>
        <w:pStyle w:val="8"/>
        <w:spacing w:line="360" w:lineRule="exact"/>
        <w:rPr>
          <w:rFonts w:cs="Calibri"/>
          <w:sz w:val="22"/>
          <w:szCs w:val="22"/>
        </w:rPr>
      </w:pPr>
      <w:r>
        <w:rPr>
          <w:rFonts w:hint="eastAsia" w:cs="Calibri"/>
          <w:sz w:val="22"/>
          <w:szCs w:val="22"/>
        </w:rPr>
        <w:t>（招标人）：</w:t>
      </w:r>
    </w:p>
    <w:p>
      <w:pPr>
        <w:pStyle w:val="8"/>
        <w:spacing w:line="360" w:lineRule="exact"/>
        <w:rPr>
          <w:rFonts w:cs="Calibri"/>
          <w:sz w:val="22"/>
          <w:szCs w:val="22"/>
        </w:rPr>
      </w:pPr>
      <w:r>
        <w:rPr>
          <w:rFonts w:hint="eastAsia" w:cs="Calibri"/>
          <w:sz w:val="22"/>
          <w:szCs w:val="22"/>
        </w:rPr>
        <w:t xml:space="preserve">    根据贵单位</w:t>
      </w:r>
      <w:r>
        <w:rPr>
          <w:rFonts w:hint="eastAsia" w:cs="Calibri"/>
          <w:sz w:val="22"/>
          <w:szCs w:val="22"/>
          <w:u w:val="single"/>
        </w:rPr>
        <w:t xml:space="preserve">         </w:t>
      </w:r>
      <w:r>
        <w:rPr>
          <w:rFonts w:hint="eastAsia" w:cs="Calibri"/>
          <w:sz w:val="22"/>
          <w:szCs w:val="22"/>
        </w:rPr>
        <w:t>招标公告，我单位拟参与该招标工程的投标报名。特此申请。</w:t>
      </w:r>
    </w:p>
    <w:p>
      <w:pPr>
        <w:pStyle w:val="8"/>
        <w:spacing w:line="360" w:lineRule="exact"/>
        <w:rPr>
          <w:rFonts w:cs="Calibri"/>
          <w:sz w:val="22"/>
          <w:szCs w:val="22"/>
        </w:rPr>
      </w:pPr>
      <w:r>
        <w:rPr>
          <w:rFonts w:hint="eastAsia" w:cs="Calibri"/>
          <w:sz w:val="22"/>
          <w:szCs w:val="22"/>
        </w:rPr>
        <w:t>我单位基本情况：</w:t>
      </w:r>
    </w:p>
    <w:p>
      <w:pPr>
        <w:pStyle w:val="8"/>
        <w:spacing w:line="360" w:lineRule="exact"/>
        <w:rPr>
          <w:rFonts w:hint="eastAsia" w:cs="Calibri"/>
          <w:sz w:val="22"/>
          <w:szCs w:val="22"/>
        </w:rPr>
      </w:pPr>
      <w:r>
        <w:rPr>
          <w:rFonts w:hint="eastAsia" w:cs="Calibri"/>
          <w:sz w:val="22"/>
          <w:szCs w:val="22"/>
        </w:rPr>
        <w:t>1、资质类别和等级：</w:t>
      </w:r>
    </w:p>
    <w:p>
      <w:pPr>
        <w:pStyle w:val="8"/>
        <w:spacing w:line="360" w:lineRule="exact"/>
        <w:rPr>
          <w:rFonts w:hint="eastAsia" w:cs="Calibri"/>
          <w:sz w:val="22"/>
          <w:szCs w:val="22"/>
        </w:rPr>
      </w:pPr>
      <w:r>
        <w:rPr>
          <w:rFonts w:hint="eastAsia" w:cs="Calibri"/>
          <w:sz w:val="22"/>
          <w:szCs w:val="22"/>
        </w:rPr>
        <w:t xml:space="preserve"> 2、企业业绩、信誉： </w:t>
      </w:r>
    </w:p>
    <w:p>
      <w:pPr>
        <w:pStyle w:val="8"/>
        <w:spacing w:line="360" w:lineRule="exact"/>
        <w:rPr>
          <w:rFonts w:cs="Calibri"/>
          <w:sz w:val="22"/>
          <w:szCs w:val="22"/>
        </w:rPr>
      </w:pPr>
      <w:r>
        <w:rPr>
          <w:rFonts w:hint="eastAsia" w:cs="Calibri"/>
          <w:sz w:val="22"/>
          <w:szCs w:val="22"/>
        </w:rPr>
        <w:t>3、其他说明：</w:t>
      </w:r>
    </w:p>
    <w:p>
      <w:pPr>
        <w:pStyle w:val="8"/>
        <w:spacing w:line="360" w:lineRule="exact"/>
        <w:rPr>
          <w:rFonts w:cs="Calibri"/>
          <w:sz w:val="22"/>
          <w:szCs w:val="22"/>
        </w:rPr>
      </w:pPr>
      <w:r>
        <w:rPr>
          <w:rFonts w:hint="eastAsia" w:cs="Calibri"/>
          <w:sz w:val="22"/>
          <w:szCs w:val="22"/>
        </w:rPr>
        <w:t>（1）我单位本次报名的项目负责人</w:t>
      </w:r>
      <w:r>
        <w:rPr>
          <w:rFonts w:hint="eastAsia" w:cs="Calibri"/>
          <w:sz w:val="22"/>
          <w:szCs w:val="22"/>
          <w:u w:val="single"/>
        </w:rPr>
        <w:t xml:space="preserve">        </w:t>
      </w:r>
      <w:r>
        <w:rPr>
          <w:rFonts w:hint="eastAsia" w:cs="Calibri"/>
          <w:sz w:val="22"/>
          <w:szCs w:val="22"/>
        </w:rPr>
        <w:t>无在建工程，本企业和项目负责人均无因违约或重大质量、安全事故而被有关部门暂停投标资格；</w:t>
      </w:r>
    </w:p>
    <w:p>
      <w:pPr>
        <w:pStyle w:val="8"/>
        <w:spacing w:line="360" w:lineRule="exact"/>
        <w:rPr>
          <w:rFonts w:cs="Calibri"/>
          <w:sz w:val="22"/>
          <w:szCs w:val="22"/>
        </w:rPr>
      </w:pPr>
      <w:r>
        <w:rPr>
          <w:rFonts w:hint="eastAsia" w:cs="Calibri"/>
          <w:sz w:val="22"/>
          <w:szCs w:val="22"/>
        </w:rPr>
        <w:t>（2）我单位将对本次投标中所有材料的真实性负全部责任，如有不实将承担由此造成的一切后果（本地企业停止一年的投标，外地企业三年内不得参与投标并通告当地建设行政主管部门）；</w:t>
      </w:r>
    </w:p>
    <w:p>
      <w:pPr>
        <w:pStyle w:val="8"/>
        <w:spacing w:line="360" w:lineRule="exact"/>
        <w:rPr>
          <w:rFonts w:cs="Calibri"/>
          <w:sz w:val="22"/>
          <w:szCs w:val="22"/>
        </w:rPr>
      </w:pPr>
      <w:r>
        <w:rPr>
          <w:rFonts w:hint="eastAsia" w:cs="Calibri"/>
          <w:sz w:val="22"/>
          <w:szCs w:val="22"/>
        </w:rPr>
        <w:t>（3）如果我单位中标，将按有关规定和招标人的要求在规定的时间内办理好工程开工的相关手续。</w:t>
      </w:r>
    </w:p>
    <w:p>
      <w:pPr>
        <w:pStyle w:val="8"/>
        <w:spacing w:line="360" w:lineRule="exact"/>
        <w:rPr>
          <w:rFonts w:cs="Calibri"/>
          <w:sz w:val="22"/>
          <w:szCs w:val="22"/>
        </w:rPr>
      </w:pPr>
      <w:r>
        <w:rPr>
          <w:rFonts w:hint="eastAsia" w:cs="Calibri"/>
          <w:sz w:val="22"/>
          <w:szCs w:val="22"/>
        </w:rPr>
        <w:t xml:space="preserve"> 地 址：                    邮编：</w:t>
      </w:r>
    </w:p>
    <w:p>
      <w:pPr>
        <w:pStyle w:val="8"/>
        <w:spacing w:line="360" w:lineRule="exact"/>
        <w:rPr>
          <w:rFonts w:cs="Calibri"/>
          <w:sz w:val="22"/>
          <w:szCs w:val="22"/>
        </w:rPr>
      </w:pPr>
      <w:r>
        <w:rPr>
          <w:rFonts w:hint="eastAsia" w:cs="Calibri"/>
          <w:sz w:val="22"/>
          <w:szCs w:val="22"/>
        </w:rPr>
        <w:t xml:space="preserve"> 联系人：                   电话：         </w:t>
      </w:r>
    </w:p>
    <w:p>
      <w:pPr>
        <w:pStyle w:val="8"/>
        <w:spacing w:line="360" w:lineRule="exact"/>
        <w:rPr>
          <w:rFonts w:hint="eastAsia" w:cs="Calibri"/>
          <w:sz w:val="22"/>
          <w:szCs w:val="22"/>
        </w:rPr>
      </w:pPr>
    </w:p>
    <w:p>
      <w:pPr>
        <w:pStyle w:val="8"/>
        <w:spacing w:line="360" w:lineRule="exact"/>
        <w:rPr>
          <w:rFonts w:hint="eastAsia" w:cs="Calibri"/>
          <w:sz w:val="22"/>
          <w:szCs w:val="22"/>
        </w:rPr>
      </w:pPr>
      <w:r>
        <w:rPr>
          <w:rFonts w:hint="eastAsia" w:cs="Calibri"/>
          <w:sz w:val="22"/>
          <w:szCs w:val="22"/>
        </w:rPr>
        <w:t xml:space="preserve">  申请单位名称（公章）:</w:t>
      </w:r>
    </w:p>
    <w:p>
      <w:pPr>
        <w:pStyle w:val="8"/>
        <w:spacing w:line="360" w:lineRule="exact"/>
        <w:rPr>
          <w:rFonts w:cs="Calibri"/>
          <w:sz w:val="22"/>
          <w:szCs w:val="22"/>
        </w:rPr>
      </w:pPr>
      <w:r>
        <w:rPr>
          <w:rFonts w:hint="eastAsia" w:cs="Calibri"/>
          <w:sz w:val="22"/>
          <w:szCs w:val="22"/>
        </w:rPr>
        <w:t xml:space="preserve">  企业法定代表人（签章）:</w:t>
      </w:r>
    </w:p>
    <w:p>
      <w:pPr>
        <w:pStyle w:val="8"/>
        <w:spacing w:line="360" w:lineRule="exact"/>
        <w:rPr>
          <w:rFonts w:hint="eastAsia" w:cs="Calibri"/>
          <w:sz w:val="22"/>
          <w:szCs w:val="22"/>
        </w:rPr>
      </w:pPr>
      <w:r>
        <w:rPr>
          <w:rFonts w:hint="eastAsia" w:cs="Calibri"/>
          <w:sz w:val="22"/>
          <w:szCs w:val="22"/>
        </w:rPr>
        <w:t xml:space="preserve">                                                   年    月    日</w:t>
      </w:r>
    </w:p>
    <w:p>
      <w:pPr>
        <w:pStyle w:val="8"/>
        <w:spacing w:line="360" w:lineRule="exact"/>
        <w:rPr>
          <w:rFonts w:hint="eastAsia" w:cs="Calibri"/>
          <w:sz w:val="22"/>
          <w:szCs w:val="22"/>
        </w:rPr>
      </w:pPr>
    </w:p>
    <w:p>
      <w:pPr>
        <w:pStyle w:val="5"/>
        <w:ind w:left="0" w:leftChars="0" w:firstLine="0" w:firstLineChars="0"/>
      </w:pPr>
    </w:p>
    <w:p>
      <w:pPr>
        <w:rPr>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ourceHanSansCN-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7E1D1"/>
    <w:multiLevelType w:val="singleLevel"/>
    <w:tmpl w:val="3A67E1D1"/>
    <w:lvl w:ilvl="0" w:tentative="0">
      <w:start w:val="13"/>
      <w:numFmt w:val="decimal"/>
      <w:suff w:val="nothing"/>
      <w:lvlText w:val="%1、"/>
      <w:lvlJc w:val="left"/>
    </w:lvl>
  </w:abstractNum>
  <w:abstractNum w:abstractNumId="1">
    <w:nsid w:val="66D54CCB"/>
    <w:multiLevelType w:val="multilevel"/>
    <w:tmpl w:val="66D54CCB"/>
    <w:lvl w:ilvl="0" w:tentative="0">
      <w:start w:val="1"/>
      <w:numFmt w:val="decimal"/>
      <w:pStyle w:val="3"/>
      <w:lvlText w:val="%1  "/>
      <w:lvlJc w:val="left"/>
      <w:pPr>
        <w:tabs>
          <w:tab w:val="left" w:pos="1571"/>
        </w:tabs>
        <w:ind w:left="1283" w:hanging="432"/>
      </w:pPr>
      <w:rPr>
        <w:rFonts w:hint="eastAsia" w:ascii="黑体" w:eastAsia="黑体"/>
      </w:rPr>
    </w:lvl>
    <w:lvl w:ilvl="1" w:tentative="0">
      <w:start w:val="1"/>
      <w:numFmt w:val="decimal"/>
      <w:lvlText w:val="%1.%2"/>
      <w:lvlJc w:val="left"/>
      <w:pPr>
        <w:tabs>
          <w:tab w:val="left" w:pos="0"/>
        </w:tabs>
      </w:pPr>
    </w:lvl>
    <w:lvl w:ilvl="2" w:tentative="0">
      <w:start w:val="1"/>
      <w:numFmt w:val="decimal"/>
      <w:lvlText w:val="%1.%2.%3"/>
      <w:lvlJc w:val="left"/>
      <w:pPr>
        <w:tabs>
          <w:tab w:val="left" w:pos="0"/>
        </w:tabs>
      </w:pPr>
    </w:lvl>
    <w:lvl w:ilvl="3" w:tentative="0">
      <w:start w:val="1"/>
      <w:numFmt w:val="decimal"/>
      <w:lvlText w:val="%1.%2.%3.%4"/>
      <w:lvlJc w:val="left"/>
      <w:pPr>
        <w:tabs>
          <w:tab w:val="left" w:pos="0"/>
        </w:tabs>
      </w:pPr>
    </w:lvl>
    <w:lvl w:ilvl="4" w:tentative="0">
      <w:start w:val="1"/>
      <w:numFmt w:val="upperLetter"/>
      <w:lvlText w:val="%5."/>
      <w:lvlJc w:val="left"/>
      <w:pPr>
        <w:tabs>
          <w:tab w:val="left" w:pos="1271"/>
        </w:tabs>
        <w:ind w:left="1271" w:hanging="420"/>
      </w:pPr>
    </w:lvl>
    <w:lvl w:ilvl="5" w:tentative="0">
      <w:start w:val="1"/>
      <w:numFmt w:val="decimal"/>
      <w:lvlText w:val="%1.%2.%3.%4.%5.%6"/>
      <w:lvlJc w:val="left"/>
      <w:pPr>
        <w:tabs>
          <w:tab w:val="left" w:pos="2003"/>
        </w:tabs>
        <w:ind w:left="2003" w:hanging="1152"/>
      </w:pPr>
    </w:lvl>
    <w:lvl w:ilvl="6" w:tentative="0">
      <w:start w:val="1"/>
      <w:numFmt w:val="decimal"/>
      <w:lvlText w:val="%1.%2.%3.%4.%5.%6.%7"/>
      <w:lvlJc w:val="left"/>
      <w:pPr>
        <w:tabs>
          <w:tab w:val="left" w:pos="2147"/>
        </w:tabs>
        <w:ind w:left="2147" w:hanging="1296"/>
      </w:pPr>
    </w:lvl>
    <w:lvl w:ilvl="7" w:tentative="0">
      <w:start w:val="1"/>
      <w:numFmt w:val="decimal"/>
      <w:lvlText w:val="%1.%2.%3.%4.%5.%6.%7.%8"/>
      <w:lvlJc w:val="left"/>
      <w:pPr>
        <w:tabs>
          <w:tab w:val="left" w:pos="2291"/>
        </w:tabs>
        <w:ind w:left="2291" w:hanging="1440"/>
      </w:pPr>
    </w:lvl>
    <w:lvl w:ilvl="8" w:tentative="0">
      <w:start w:val="1"/>
      <w:numFmt w:val="decimal"/>
      <w:lvlText w:val="%1.%2.%3.%4.%5.%6.%7.%8.%9"/>
      <w:lvlJc w:val="left"/>
      <w:pPr>
        <w:tabs>
          <w:tab w:val="left" w:pos="2435"/>
        </w:tabs>
        <w:ind w:left="2435"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lNGQ5ZDUwNzY3MGNjOTAxNGVjYjJlZmZkZTliZDMifQ=="/>
  </w:docVars>
  <w:rsids>
    <w:rsidRoot w:val="00000000"/>
    <w:rsid w:val="11501623"/>
    <w:rsid w:val="1DCC5ABB"/>
    <w:rsid w:val="20207A9C"/>
    <w:rsid w:val="209D3E3B"/>
    <w:rsid w:val="4DC14F7D"/>
    <w:rsid w:val="575D2BF4"/>
    <w:rsid w:val="59603C7F"/>
    <w:rsid w:val="5A875C18"/>
    <w:rsid w:val="733578A3"/>
    <w:rsid w:val="756E112E"/>
    <w:rsid w:val="775558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pageBreakBefore/>
      <w:numPr>
        <w:ilvl w:val="0"/>
        <w:numId w:val="1"/>
      </w:numPr>
      <w:adjustRightInd w:val="0"/>
      <w:spacing w:before="50"/>
      <w:jc w:val="center"/>
      <w:outlineLvl w:val="0"/>
    </w:pPr>
    <w:rPr>
      <w:rFonts w:eastAsia="黑体"/>
      <w:b/>
      <w:bCs/>
      <w:kern w:val="0"/>
      <w:sz w:val="32"/>
      <w:szCs w:val="32"/>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3"/>
    <w:basedOn w:val="1"/>
    <w:next w:val="1"/>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440" w:lineRule="atLeast"/>
      <w:ind w:firstLine="420"/>
      <w:textAlignment w:val="baseline"/>
    </w:pPr>
  </w:style>
  <w:style w:type="paragraph" w:styleId="6">
    <w:name w:val="index 5"/>
    <w:basedOn w:val="1"/>
    <w:next w:val="1"/>
    <w:qFormat/>
    <w:uiPriority w:val="0"/>
    <w:pPr>
      <w:ind w:left="1680"/>
    </w:pPr>
    <w:rPr>
      <w:sz w:val="24"/>
    </w:rPr>
  </w:style>
  <w:style w:type="paragraph" w:styleId="7">
    <w:name w:val="footnote text"/>
    <w:basedOn w:val="1"/>
    <w:next w:val="6"/>
    <w:qFormat/>
    <w:uiPriority w:val="0"/>
    <w:pPr>
      <w:spacing w:line="360" w:lineRule="auto"/>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p0"/>
    <w:basedOn w:val="1"/>
    <w:qFormat/>
    <w:uiPriority w:val="0"/>
    <w:pPr>
      <w:widowControl/>
    </w:pPr>
    <w:rPr>
      <w:rFonts w:ascii="Calibri" w:hAnsi="Calibri"/>
      <w:kern w:val="0"/>
      <w:szCs w:val="21"/>
    </w:rPr>
  </w:style>
  <w:style w:type="paragraph" w:customStyle="1" w:styleId="12">
    <w:name w:val="样式 标题 1标题"/>
    <w:basedOn w:val="3"/>
    <w:qFormat/>
    <w:uiPriority w:val="99"/>
    <w:pPr>
      <w:keepNext w:val="0"/>
      <w:pageBreakBefore w:val="0"/>
      <w:numPr>
        <w:numId w:val="0"/>
      </w:numPr>
      <w:adjustRightInd/>
      <w:spacing w:before="0" w:afterLines="100" w:line="400" w:lineRule="exact"/>
      <w:ind w:firstLine="562"/>
    </w:pPr>
    <w:rPr>
      <w:rFonts w:ascii="宋体" w:hAnsi="宋体" w:cs="宋体"/>
      <w:spacing w:val="10"/>
      <w:kern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3133</Words>
  <Characters>3208</Characters>
  <Lines>0</Lines>
  <Paragraphs>0</Paragraphs>
  <TotalTime>0</TotalTime>
  <ScaleCrop>false</ScaleCrop>
  <LinksUpToDate>false</LinksUpToDate>
  <CharactersWithSpaces>3435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2022-12-05T05:44:00Z</dcterms:created>
  <dc:creator>admin</dc:creator>
  <cp:lastModifiedBy>WPS_1642753051</cp:lastModifiedBy>
  <cp:lastPrinted>2022-12-08T04:35:00Z</cp:lastPrinted>
  <dcterms:modified xsi:type="dcterms:W3CDTF">2023-01-04T06:39:51Z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3FB05D992E864F52BA79C4772A7B58BE</vt:lpwstr>
  </property>
</Properties>
</file>