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00" w:lineRule="exact"/>
        <w:jc w:val="center"/>
        <w:rPr>
          <w:rFonts w:ascii="宋体" w:hAnsi="宋体" w:cs="宋体"/>
          <w:b/>
          <w:bCs/>
          <w:spacing w:val="51"/>
          <w:kern w:val="0"/>
          <w:sz w:val="21"/>
          <w:szCs w:val="21"/>
        </w:rPr>
      </w:pPr>
    </w:p>
    <w:p>
      <w:pPr>
        <w:snapToGrid w:val="0"/>
        <w:spacing w:line="480" w:lineRule="auto"/>
        <w:jc w:val="center"/>
        <w:rPr>
          <w:rFonts w:ascii="宋体" w:hAnsi="宋体" w:cs="宋体"/>
          <w:b/>
          <w:bCs/>
          <w:spacing w:val="164"/>
          <w:sz w:val="44"/>
          <w:szCs w:val="44"/>
        </w:rPr>
      </w:pPr>
      <w:r>
        <w:rPr>
          <w:rFonts w:hint="eastAsia" w:ascii="宋体" w:hAnsi="宋体" w:cs="宋体"/>
          <w:b/>
          <w:bCs/>
          <w:spacing w:val="51"/>
          <w:kern w:val="0"/>
          <w:sz w:val="44"/>
          <w:szCs w:val="44"/>
        </w:rPr>
        <w:t>常州市金坛区</w:t>
      </w:r>
      <w:r>
        <w:rPr>
          <w:rFonts w:hint="eastAsia" w:ascii="宋体" w:hAnsi="宋体" w:cs="宋体"/>
          <w:b/>
          <w:bCs/>
          <w:spacing w:val="51"/>
          <w:kern w:val="0"/>
          <w:sz w:val="44"/>
          <w:szCs w:val="44"/>
          <w:lang w:eastAsia="zh-CN"/>
        </w:rPr>
        <w:t>镇区</w:t>
      </w:r>
      <w:r>
        <w:rPr>
          <w:rFonts w:hint="eastAsia" w:ascii="宋体" w:hAnsi="宋体" w:cs="宋体"/>
          <w:b/>
          <w:bCs/>
          <w:spacing w:val="51"/>
          <w:kern w:val="0"/>
          <w:sz w:val="44"/>
          <w:szCs w:val="44"/>
        </w:rPr>
        <w:t>交易</w:t>
      </w:r>
    </w:p>
    <w:p>
      <w:pPr>
        <w:spacing w:line="480" w:lineRule="auto"/>
        <w:jc w:val="center"/>
        <w:rPr>
          <w:rFonts w:ascii="宋体" w:hAnsi="宋体" w:cs="宋体"/>
          <w:sz w:val="44"/>
          <w:szCs w:val="44"/>
        </w:rPr>
      </w:pPr>
      <w:r>
        <w:rPr>
          <w:rFonts w:hint="eastAsia" w:ascii="宋体" w:hAnsi="宋体" w:cs="宋体"/>
          <w:b/>
          <w:bCs/>
          <w:spacing w:val="170"/>
          <w:sz w:val="44"/>
          <w:szCs w:val="44"/>
        </w:rPr>
        <w:t>竞争性磋商文件</w:t>
      </w:r>
    </w:p>
    <w:p>
      <w:pPr>
        <w:spacing w:line="480" w:lineRule="auto"/>
        <w:rPr>
          <w:rFonts w:ascii="宋体" w:hAnsi="宋体" w:cs="宋体"/>
          <w:sz w:val="32"/>
          <w:szCs w:val="32"/>
        </w:rPr>
      </w:pPr>
    </w:p>
    <w:p>
      <w:pPr>
        <w:pStyle w:val="5"/>
        <w:keepNext w:val="0"/>
        <w:keepLines w:val="0"/>
        <w:numPr>
          <w:ilvl w:val="1"/>
          <w:numId w:val="0"/>
        </w:numPr>
        <w:spacing w:line="480" w:lineRule="auto"/>
        <w:ind w:left="420" w:hanging="420"/>
        <w:jc w:val="center"/>
        <w:rPr>
          <w:rFonts w:ascii="宋体" w:hAnsi="宋体" w:eastAsia="宋体" w:cs="宋体"/>
          <w:smallCaps/>
          <w:sz w:val="32"/>
        </w:rPr>
      </w:pPr>
      <w:r>
        <w:rPr>
          <w:rFonts w:hint="eastAsia" w:ascii="宋体" w:hAnsi="宋体" w:eastAsia="宋体" w:cs="宋体"/>
          <w:smallCaps/>
          <w:sz w:val="32"/>
        </w:rPr>
        <w:t>资格后审</w:t>
      </w:r>
    </w:p>
    <w:p>
      <w:pPr>
        <w:adjustRightInd w:val="0"/>
        <w:snapToGrid w:val="0"/>
        <w:spacing w:line="480" w:lineRule="auto"/>
        <w:rPr>
          <w:rFonts w:ascii="宋体" w:hAnsi="宋体" w:cs="宋体"/>
          <w:bCs/>
          <w:sz w:val="32"/>
          <w:szCs w:val="32"/>
        </w:rPr>
      </w:pPr>
    </w:p>
    <w:p>
      <w:pPr>
        <w:adjustRightInd w:val="0"/>
        <w:snapToGrid w:val="0"/>
        <w:spacing w:line="480" w:lineRule="auto"/>
        <w:ind w:firstLine="1280" w:firstLineChars="400"/>
        <w:rPr>
          <w:rFonts w:ascii="宋体" w:hAnsi="宋体" w:cs="宋体"/>
          <w:bCs/>
          <w:sz w:val="32"/>
          <w:szCs w:val="32"/>
        </w:rPr>
      </w:pPr>
    </w:p>
    <w:p>
      <w:pPr>
        <w:pStyle w:val="2"/>
        <w:rPr>
          <w:rFonts w:ascii="宋体" w:hAnsi="宋体" w:cs="宋体"/>
        </w:rPr>
      </w:pPr>
    </w:p>
    <w:p/>
    <w:p>
      <w:pPr>
        <w:adjustRightInd w:val="0"/>
        <w:snapToGrid w:val="0"/>
        <w:spacing w:line="480" w:lineRule="auto"/>
        <w:ind w:firstLine="1280" w:firstLineChars="400"/>
        <w:rPr>
          <w:rFonts w:ascii="宋体" w:hAnsi="宋体" w:cs="宋体"/>
          <w:bCs/>
          <w:sz w:val="32"/>
          <w:szCs w:val="32"/>
        </w:rPr>
      </w:pPr>
    </w:p>
    <w:p>
      <w:pPr>
        <w:adjustRightInd w:val="0"/>
        <w:snapToGrid w:val="0"/>
        <w:spacing w:line="480" w:lineRule="auto"/>
        <w:ind w:firstLine="960" w:firstLineChars="300"/>
        <w:rPr>
          <w:rFonts w:hint="default" w:ascii="宋体" w:hAnsi="宋体" w:eastAsia="宋体" w:cs="宋体"/>
          <w:bCs/>
          <w:sz w:val="32"/>
          <w:szCs w:val="32"/>
          <w:lang w:val="en-US" w:eastAsia="zh-CN"/>
        </w:rPr>
      </w:pPr>
      <w:r>
        <w:rPr>
          <w:rFonts w:hint="eastAsia" w:ascii="宋体" w:hAnsi="宋体" w:cs="宋体"/>
          <w:bCs/>
          <w:sz w:val="32"/>
          <w:szCs w:val="32"/>
        </w:rPr>
        <w:t>采购项目编号：</w:t>
      </w:r>
      <w:r>
        <w:rPr>
          <w:rFonts w:hint="eastAsia" w:ascii="宋体" w:hAnsi="宋体" w:cs="宋体"/>
          <w:bCs/>
          <w:sz w:val="32"/>
          <w:szCs w:val="32"/>
          <w:lang w:eastAsia="zh-CN"/>
        </w:rPr>
        <w:t>zxzb202213</w:t>
      </w:r>
      <w:r>
        <w:rPr>
          <w:rFonts w:hint="eastAsia" w:ascii="宋体" w:hAnsi="宋体" w:cs="宋体"/>
          <w:bCs/>
          <w:sz w:val="32"/>
          <w:szCs w:val="32"/>
          <w:lang w:val="en-US" w:eastAsia="zh-CN"/>
        </w:rPr>
        <w:t>7</w:t>
      </w:r>
    </w:p>
    <w:p>
      <w:pPr>
        <w:adjustRightInd w:val="0"/>
        <w:snapToGrid w:val="0"/>
        <w:spacing w:line="480" w:lineRule="auto"/>
        <w:ind w:firstLine="960" w:firstLineChars="300"/>
        <w:rPr>
          <w:rFonts w:hint="eastAsia" w:ascii="宋体" w:hAnsi="宋体" w:eastAsia="宋体" w:cs="宋体"/>
          <w:bCs/>
          <w:sz w:val="32"/>
          <w:szCs w:val="32"/>
          <w:lang w:eastAsia="zh-CN"/>
        </w:rPr>
      </w:pPr>
      <w:r>
        <w:rPr>
          <w:rFonts w:hint="eastAsia" w:ascii="宋体" w:hAnsi="宋体" w:cs="宋体"/>
          <w:bCs/>
          <w:sz w:val="32"/>
          <w:szCs w:val="32"/>
        </w:rPr>
        <w:t>采购项目名称：</w:t>
      </w:r>
      <w:r>
        <w:rPr>
          <w:rFonts w:hint="eastAsia" w:ascii="宋体" w:hAnsi="宋体" w:cs="宋体"/>
          <w:bCs/>
          <w:sz w:val="32"/>
          <w:szCs w:val="32"/>
          <w:lang w:eastAsia="zh-CN"/>
        </w:rPr>
        <w:t>直溪镇王甲村新时代文明实践站设计及制作服务项目</w:t>
      </w:r>
    </w:p>
    <w:p>
      <w:pPr>
        <w:adjustRightInd w:val="0"/>
        <w:snapToGrid w:val="0"/>
        <w:spacing w:line="480" w:lineRule="auto"/>
        <w:ind w:firstLine="960" w:firstLineChars="300"/>
        <w:rPr>
          <w:rFonts w:hint="eastAsia" w:ascii="宋体" w:hAnsi="宋体" w:eastAsia="宋体" w:cs="宋体"/>
          <w:bCs/>
          <w:sz w:val="32"/>
          <w:szCs w:val="32"/>
          <w:lang w:eastAsia="zh-CN"/>
        </w:rPr>
      </w:pPr>
      <w:r>
        <w:rPr>
          <w:rFonts w:hint="eastAsia" w:ascii="宋体" w:hAnsi="宋体" w:cs="宋体"/>
          <w:bCs/>
          <w:sz w:val="32"/>
          <w:szCs w:val="32"/>
        </w:rPr>
        <w:t>采购人名称：</w:t>
      </w:r>
      <w:r>
        <w:rPr>
          <w:rFonts w:hint="eastAsia" w:ascii="宋体" w:hAnsi="宋体" w:cs="宋体"/>
          <w:bCs/>
          <w:sz w:val="32"/>
          <w:szCs w:val="32"/>
          <w:lang w:eastAsia="zh-CN"/>
        </w:rPr>
        <w:t>常州市金坛区直溪镇王甲村村民委员会</w:t>
      </w:r>
    </w:p>
    <w:p>
      <w:pPr>
        <w:adjustRightInd w:val="0"/>
        <w:snapToGrid w:val="0"/>
        <w:spacing w:line="480" w:lineRule="auto"/>
        <w:rPr>
          <w:rFonts w:ascii="宋体" w:hAnsi="宋体" w:cs="宋体"/>
          <w:bCs/>
          <w:sz w:val="32"/>
          <w:szCs w:val="32"/>
        </w:rPr>
      </w:pPr>
      <w:r>
        <w:rPr>
          <w:rFonts w:hint="eastAsia" w:ascii="宋体" w:hAnsi="宋体" w:cs="宋体"/>
          <w:bCs/>
          <w:sz w:val="32"/>
          <w:szCs w:val="32"/>
        </w:rPr>
        <w:t xml:space="preserve">    </w:t>
      </w:r>
      <w:r>
        <w:rPr>
          <w:rFonts w:hint="eastAsia" w:ascii="宋体" w:hAnsi="宋体" w:cs="宋体"/>
          <w:bCs/>
          <w:sz w:val="32"/>
          <w:szCs w:val="32"/>
          <w:lang w:val="en-US" w:eastAsia="zh-CN"/>
        </w:rPr>
        <w:t xml:space="preserve">  </w:t>
      </w:r>
      <w:r>
        <w:rPr>
          <w:rFonts w:hint="eastAsia" w:ascii="宋体" w:hAnsi="宋体" w:cs="宋体"/>
          <w:bCs/>
          <w:sz w:val="32"/>
          <w:szCs w:val="32"/>
        </w:rPr>
        <w:t>采购代理机构：江苏开天工程咨询有限公司</w:t>
      </w:r>
    </w:p>
    <w:p>
      <w:pPr>
        <w:adjustRightInd w:val="0"/>
        <w:snapToGrid w:val="0"/>
        <w:spacing w:line="400" w:lineRule="exact"/>
        <w:jc w:val="center"/>
        <w:rPr>
          <w:rFonts w:ascii="宋体" w:hAnsi="宋体" w:cs="宋体"/>
          <w:bCs/>
          <w:sz w:val="32"/>
          <w:szCs w:val="32"/>
        </w:rPr>
      </w:pPr>
    </w:p>
    <w:p>
      <w:pPr>
        <w:adjustRightInd w:val="0"/>
        <w:snapToGrid w:val="0"/>
        <w:spacing w:line="400" w:lineRule="exact"/>
        <w:jc w:val="center"/>
        <w:rPr>
          <w:rFonts w:ascii="宋体" w:hAnsi="宋体" w:cs="宋体"/>
          <w:bCs/>
          <w:sz w:val="32"/>
          <w:szCs w:val="32"/>
        </w:rPr>
        <w:sectPr>
          <w:headerReference r:id="rId3" w:type="first"/>
          <w:footerReference r:id="rId4" w:type="default"/>
          <w:footerReference r:id="rId5" w:type="even"/>
          <w:pgSz w:w="11906" w:h="16838"/>
          <w:pgMar w:top="1440" w:right="1134" w:bottom="1440" w:left="1134" w:header="851" w:footer="992" w:gutter="0"/>
          <w:pgNumType w:start="1"/>
          <w:cols w:space="720" w:num="1"/>
          <w:docGrid w:type="lines" w:linePitch="312" w:charSpace="0"/>
        </w:sectPr>
      </w:pPr>
      <w:r>
        <w:rPr>
          <w:rFonts w:hint="eastAsia" w:ascii="宋体" w:hAnsi="宋体" w:cs="宋体"/>
          <w:bCs/>
          <w:sz w:val="32"/>
          <w:szCs w:val="32"/>
          <w:lang w:val="en-US" w:eastAsia="zh-CN"/>
        </w:rPr>
        <w:t>2023</w:t>
      </w:r>
      <w:r>
        <w:rPr>
          <w:rFonts w:hint="eastAsia" w:ascii="宋体" w:hAnsi="宋体" w:cs="宋体"/>
          <w:bCs/>
          <w:sz w:val="32"/>
          <w:szCs w:val="32"/>
        </w:rPr>
        <w:t>年</w:t>
      </w:r>
      <w:r>
        <w:rPr>
          <w:rFonts w:hint="eastAsia" w:ascii="宋体" w:hAnsi="宋体" w:cs="宋体"/>
          <w:bCs/>
          <w:sz w:val="32"/>
          <w:szCs w:val="32"/>
          <w:lang w:val="en-US" w:eastAsia="zh-CN"/>
        </w:rPr>
        <w:t>1</w:t>
      </w:r>
      <w:r>
        <w:rPr>
          <w:rFonts w:hint="eastAsia" w:ascii="宋体" w:hAnsi="宋体" w:cs="宋体"/>
          <w:bCs/>
          <w:sz w:val="32"/>
          <w:szCs w:val="32"/>
        </w:rPr>
        <w:t>月</w:t>
      </w:r>
    </w:p>
    <w:p>
      <w:pPr>
        <w:spacing w:line="400" w:lineRule="exact"/>
        <w:ind w:firstLine="397"/>
        <w:jc w:val="center"/>
        <w:rPr>
          <w:rFonts w:ascii="宋体" w:hAnsi="宋体" w:cs="宋体"/>
          <w:b/>
          <w:bCs/>
          <w:sz w:val="32"/>
          <w:szCs w:val="32"/>
        </w:rPr>
      </w:pPr>
      <w:r>
        <w:rPr>
          <w:rFonts w:hint="eastAsia" w:ascii="宋体" w:hAnsi="宋体" w:cs="宋体"/>
          <w:b/>
          <w:bCs/>
          <w:sz w:val="32"/>
          <w:szCs w:val="32"/>
        </w:rPr>
        <w:t>目  录</w:t>
      </w: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30"/>
          <w:szCs w:val="30"/>
        </w:rPr>
      </w:pPr>
      <w:r>
        <w:rPr>
          <w:rFonts w:hint="eastAsia" w:ascii="宋体" w:hAnsi="宋体" w:cs="宋体"/>
          <w:sz w:val="30"/>
          <w:szCs w:val="30"/>
        </w:rPr>
        <w:t>第一部分 采购邀请</w:t>
      </w:r>
    </w:p>
    <w:p>
      <w:pPr>
        <w:spacing w:line="400" w:lineRule="exact"/>
        <w:rPr>
          <w:rFonts w:ascii="宋体" w:hAnsi="宋体" w:cs="宋体"/>
          <w:sz w:val="30"/>
          <w:szCs w:val="30"/>
        </w:rPr>
      </w:pPr>
      <w:r>
        <w:rPr>
          <w:rFonts w:hint="eastAsia" w:ascii="宋体" w:hAnsi="宋体" w:cs="宋体"/>
          <w:sz w:val="30"/>
          <w:szCs w:val="30"/>
        </w:rPr>
        <w:t>第二部分 响应人须知前附表</w:t>
      </w:r>
    </w:p>
    <w:p>
      <w:pPr>
        <w:spacing w:line="400" w:lineRule="exact"/>
        <w:rPr>
          <w:rFonts w:ascii="宋体" w:hAnsi="宋体" w:cs="宋体"/>
          <w:sz w:val="30"/>
          <w:szCs w:val="30"/>
        </w:rPr>
      </w:pPr>
      <w:r>
        <w:rPr>
          <w:rFonts w:hint="eastAsia" w:ascii="宋体" w:hAnsi="宋体" w:cs="宋体"/>
          <w:sz w:val="30"/>
          <w:szCs w:val="30"/>
        </w:rPr>
        <w:t>第三部分 响应人须知</w:t>
      </w:r>
    </w:p>
    <w:p>
      <w:pPr>
        <w:spacing w:line="400" w:lineRule="exact"/>
        <w:rPr>
          <w:rFonts w:ascii="宋体" w:hAnsi="宋体" w:cs="宋体"/>
          <w:sz w:val="30"/>
          <w:szCs w:val="30"/>
        </w:rPr>
      </w:pPr>
      <w:r>
        <w:rPr>
          <w:rFonts w:hint="eastAsia" w:ascii="宋体" w:hAnsi="宋体" w:cs="宋体"/>
          <w:sz w:val="30"/>
          <w:szCs w:val="30"/>
        </w:rPr>
        <w:t>第四部分 采购需求</w:t>
      </w:r>
    </w:p>
    <w:p>
      <w:pPr>
        <w:spacing w:line="400" w:lineRule="exact"/>
        <w:rPr>
          <w:rFonts w:ascii="宋体" w:hAnsi="宋体" w:cs="宋体"/>
          <w:sz w:val="30"/>
          <w:szCs w:val="30"/>
        </w:rPr>
      </w:pPr>
      <w:r>
        <w:fldChar w:fldCharType="begin"/>
      </w:r>
      <w:r>
        <w:instrText xml:space="preserve"> HYPERLINK \l "_Toc214163640" </w:instrText>
      </w:r>
      <w:r>
        <w:fldChar w:fldCharType="separate"/>
      </w:r>
      <w:r>
        <w:rPr>
          <w:rFonts w:hint="eastAsia" w:ascii="宋体" w:hAnsi="宋体" w:cs="宋体"/>
          <w:sz w:val="30"/>
          <w:szCs w:val="30"/>
        </w:rPr>
        <w:t>第五部分 评审办法和</w:t>
      </w:r>
      <w:r>
        <w:rPr>
          <w:rFonts w:hint="eastAsia" w:ascii="宋体" w:hAnsi="宋体" w:cs="宋体"/>
          <w:sz w:val="30"/>
          <w:szCs w:val="30"/>
        </w:rPr>
        <w:fldChar w:fldCharType="end"/>
      </w:r>
      <w:r>
        <w:rPr>
          <w:rFonts w:hint="eastAsia" w:ascii="宋体" w:hAnsi="宋体" w:cs="宋体"/>
          <w:sz w:val="30"/>
          <w:szCs w:val="30"/>
        </w:rPr>
        <w:t>评审标准</w:t>
      </w:r>
    </w:p>
    <w:p>
      <w:pPr>
        <w:spacing w:line="400" w:lineRule="exact"/>
        <w:rPr>
          <w:rStyle w:val="29"/>
          <w:rFonts w:ascii="宋体" w:hAnsi="宋体" w:cs="宋体"/>
          <w:color w:val="000000"/>
          <w:sz w:val="30"/>
          <w:szCs w:val="30"/>
        </w:rPr>
      </w:pPr>
      <w:r>
        <w:rPr>
          <w:rStyle w:val="29"/>
          <w:rFonts w:hint="eastAsia" w:ascii="宋体" w:hAnsi="宋体" w:cs="宋体"/>
          <w:color w:val="000000"/>
          <w:sz w:val="30"/>
          <w:szCs w:val="30"/>
        </w:rPr>
        <w:t>第六部分 合同条款</w:t>
      </w:r>
    </w:p>
    <w:p>
      <w:pPr>
        <w:spacing w:line="400" w:lineRule="exact"/>
        <w:rPr>
          <w:rFonts w:ascii="宋体" w:hAnsi="宋体" w:cs="宋体"/>
          <w:sz w:val="30"/>
          <w:szCs w:val="30"/>
        </w:rPr>
      </w:pPr>
      <w:r>
        <w:rPr>
          <w:rFonts w:hint="eastAsia" w:ascii="宋体" w:hAnsi="宋体" w:cs="宋体"/>
          <w:sz w:val="30"/>
          <w:szCs w:val="30"/>
        </w:rPr>
        <w:t>第七部分 响应文件格式</w:t>
      </w: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rPr>
          <w:rFonts w:ascii="宋体" w:hAnsi="宋体" w:cs="宋体"/>
          <w:sz w:val="21"/>
          <w:szCs w:val="21"/>
        </w:rPr>
      </w:pPr>
    </w:p>
    <w:p>
      <w:pPr>
        <w:spacing w:line="400" w:lineRule="exact"/>
        <w:jc w:val="left"/>
        <w:rPr>
          <w:rFonts w:ascii="宋体" w:hAnsi="宋体" w:cs="宋体"/>
          <w:b/>
          <w:bCs/>
          <w:sz w:val="21"/>
          <w:szCs w:val="21"/>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pStyle w:val="2"/>
        <w:rPr>
          <w:rFonts w:ascii="宋体" w:hAnsi="宋体" w:cs="宋体"/>
          <w:sz w:val="21"/>
          <w:szCs w:val="21"/>
          <w:lang w:bidi="ar"/>
        </w:rPr>
      </w:pPr>
    </w:p>
    <w:p>
      <w:pPr>
        <w:rPr>
          <w:rFonts w:ascii="宋体" w:hAnsi="宋体" w:cs="宋体"/>
          <w:b/>
          <w:sz w:val="21"/>
          <w:szCs w:val="21"/>
          <w:lang w:bidi="ar"/>
        </w:rPr>
      </w:pPr>
    </w:p>
    <w:p>
      <w:pPr>
        <w:pStyle w:val="2"/>
        <w:rPr>
          <w:rFonts w:ascii="宋体" w:hAnsi="宋体" w:cs="宋体"/>
          <w:sz w:val="21"/>
          <w:szCs w:val="21"/>
          <w:lang w:bidi="ar"/>
        </w:rPr>
      </w:pPr>
    </w:p>
    <w:p>
      <w:pPr>
        <w:rPr>
          <w:rFonts w:ascii="宋体" w:hAnsi="宋体" w:cs="宋体"/>
          <w:b/>
          <w:sz w:val="21"/>
          <w:szCs w:val="21"/>
          <w:lang w:bidi="ar"/>
        </w:rPr>
      </w:pPr>
    </w:p>
    <w:p>
      <w:pPr>
        <w:pStyle w:val="2"/>
      </w:pPr>
    </w:p>
    <w:p>
      <w:pPr>
        <w:spacing w:line="400" w:lineRule="exact"/>
        <w:jc w:val="center"/>
        <w:rPr>
          <w:rFonts w:ascii="宋体" w:hAnsi="宋体" w:cs="宋体"/>
          <w:b/>
          <w:sz w:val="21"/>
          <w:szCs w:val="21"/>
          <w:lang w:bidi="ar"/>
        </w:rPr>
      </w:pPr>
    </w:p>
    <w:p>
      <w:pPr>
        <w:spacing w:line="400" w:lineRule="exact"/>
        <w:jc w:val="center"/>
        <w:rPr>
          <w:rFonts w:ascii="宋体" w:hAnsi="宋体" w:cs="宋体"/>
          <w:b/>
          <w:sz w:val="21"/>
          <w:szCs w:val="21"/>
          <w:lang w:bidi="ar"/>
        </w:rPr>
      </w:pPr>
    </w:p>
    <w:p>
      <w:pPr>
        <w:jc w:val="center"/>
        <w:rPr>
          <w:rFonts w:hint="eastAsia" w:ascii="宋体" w:hAnsi="宋体" w:cs="宋体"/>
          <w:b/>
          <w:bCs/>
          <w:color w:val="000000"/>
          <w:sz w:val="32"/>
          <w:szCs w:val="32"/>
          <w:lang w:eastAsia="zh-CN"/>
        </w:rPr>
      </w:pPr>
      <w:r>
        <w:rPr>
          <w:rFonts w:hint="eastAsia" w:ascii="宋体" w:hAnsi="宋体" w:cs="宋体"/>
          <w:b/>
          <w:bCs/>
          <w:color w:val="000000"/>
          <w:sz w:val="32"/>
          <w:szCs w:val="32"/>
          <w:lang w:eastAsia="zh-CN"/>
        </w:rPr>
        <w:t>直溪镇王甲村新时代文明实践站设计及制作服务项目</w:t>
      </w:r>
    </w:p>
    <w:p>
      <w:pPr>
        <w:jc w:val="center"/>
        <w:rPr>
          <w:rFonts w:hint="eastAsia" w:ascii="宋体" w:hAnsi="宋体" w:cs="宋体"/>
          <w:b/>
          <w:bCs/>
          <w:color w:val="000000"/>
          <w:sz w:val="32"/>
          <w:szCs w:val="32"/>
        </w:rPr>
      </w:pPr>
      <w:r>
        <w:rPr>
          <w:rFonts w:hint="eastAsia" w:ascii="宋体" w:hAnsi="宋体" w:cs="宋体"/>
          <w:b/>
          <w:bCs/>
          <w:color w:val="000000"/>
          <w:sz w:val="32"/>
          <w:szCs w:val="32"/>
          <w:lang w:eastAsia="zh-CN"/>
        </w:rPr>
        <w:t>竞争性磋商公告</w:t>
      </w:r>
    </w:p>
    <w:tbl>
      <w:tblPr>
        <w:tblStyle w:val="22"/>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trPr>
        <w:tc>
          <w:tcPr>
            <w:tcW w:w="9498" w:type="dxa"/>
            <w:tcBorders>
              <w:top w:val="single" w:color="auto" w:sz="4" w:space="0"/>
              <w:left w:val="single" w:color="auto" w:sz="4" w:space="0"/>
              <w:bottom w:val="single" w:color="auto" w:sz="4" w:space="0"/>
              <w:right w:val="single" w:color="auto" w:sz="4" w:space="0"/>
            </w:tcBorders>
          </w:tcPr>
          <w:p>
            <w:pPr>
              <w:rPr>
                <w:rFonts w:ascii="宋体" w:hAnsi="宋体" w:cs="宋体"/>
                <w:sz w:val="21"/>
                <w:szCs w:val="21"/>
              </w:rPr>
            </w:pPr>
            <w:r>
              <w:rPr>
                <w:rFonts w:hint="eastAsia" w:ascii="宋体" w:hAnsi="宋体" w:cs="宋体"/>
                <w:b/>
                <w:bCs/>
                <w:color w:val="000000"/>
                <w:sz w:val="32"/>
                <w:szCs w:val="32"/>
              </w:rPr>
              <w:br w:type="page"/>
            </w:r>
            <w:r>
              <w:rPr>
                <w:rFonts w:hint="eastAsia" w:ascii="宋体" w:hAnsi="宋体" w:cs="宋体"/>
                <w:sz w:val="21"/>
                <w:szCs w:val="21"/>
              </w:rPr>
              <w:t>项目概况</w:t>
            </w:r>
          </w:p>
          <w:p>
            <w:pPr>
              <w:widowControl/>
              <w:spacing w:before="100" w:beforeAutospacing="1" w:after="100" w:afterAutospacing="1"/>
              <w:jc w:val="left"/>
              <w:rPr>
                <w:rFonts w:ascii="宋体" w:hAnsi="宋体" w:cs="宋体"/>
                <w:sz w:val="21"/>
                <w:szCs w:val="21"/>
              </w:rPr>
            </w:pPr>
            <w:r>
              <w:rPr>
                <w:rFonts w:hint="eastAsia" w:ascii="宋体" w:hAnsi="宋体" w:cs="宋体"/>
                <w:sz w:val="21"/>
                <w:szCs w:val="21"/>
              </w:rPr>
              <w:t> </w:t>
            </w:r>
            <w:r>
              <w:rPr>
                <w:rFonts w:hint="eastAsia" w:ascii="宋体" w:hAnsi="宋体" w:cs="宋体"/>
                <w:b/>
                <w:bCs/>
                <w:sz w:val="21"/>
                <w:szCs w:val="21"/>
                <w:u w:val="single"/>
                <w:lang w:eastAsia="zh-CN"/>
              </w:rPr>
              <w:t>直溪镇王甲村新时代文明实践站设计及制作服务项目</w:t>
            </w:r>
            <w:r>
              <w:rPr>
                <w:rFonts w:hint="eastAsia" w:ascii="宋体" w:hAnsi="宋体" w:cs="宋体"/>
                <w:b/>
                <w:bCs/>
                <w:sz w:val="21"/>
                <w:szCs w:val="21"/>
                <w:u w:val="single"/>
              </w:rPr>
              <w:t xml:space="preserve"> </w:t>
            </w:r>
            <w:r>
              <w:rPr>
                <w:rFonts w:hint="eastAsia" w:ascii="宋体" w:hAnsi="宋体" w:cs="宋体"/>
                <w:sz w:val="21"/>
                <w:szCs w:val="21"/>
              </w:rPr>
              <w:t>的潜在</w:t>
            </w:r>
            <w:r>
              <w:rPr>
                <w:rFonts w:hint="eastAsia" w:ascii="宋体" w:hAnsi="宋体" w:cs="宋体"/>
                <w:sz w:val="21"/>
                <w:szCs w:val="21"/>
                <w:lang w:eastAsia="zh-CN"/>
              </w:rPr>
              <w:t>响应人</w:t>
            </w:r>
            <w:r>
              <w:rPr>
                <w:rFonts w:hint="eastAsia" w:ascii="宋体" w:hAnsi="宋体" w:cs="宋体"/>
                <w:sz w:val="21"/>
                <w:szCs w:val="21"/>
              </w:rPr>
              <w:t>应在江苏开天工程咨询有限公司（常州市金坛区翠园商业广场三楼）获取招标文件，并于</w:t>
            </w:r>
            <w:r>
              <w:rPr>
                <w:rFonts w:hint="eastAsia" w:ascii="宋体" w:hAnsi="宋体" w:cs="宋体"/>
                <w:sz w:val="21"/>
                <w:szCs w:val="21"/>
                <w:lang w:val="en-US" w:eastAsia="zh-CN"/>
              </w:rPr>
              <w:t>2023</w:t>
            </w:r>
            <w:r>
              <w:rPr>
                <w:rFonts w:hint="eastAsia" w:ascii="宋体" w:hAnsi="宋体" w:cs="宋体"/>
                <w:sz w:val="21"/>
                <w:szCs w:val="21"/>
              </w:rPr>
              <w:t>年</w:t>
            </w:r>
            <w:r>
              <w:rPr>
                <w:rFonts w:hint="eastAsia" w:ascii="宋体" w:hAnsi="宋体" w:cs="宋体"/>
                <w:sz w:val="21"/>
                <w:szCs w:val="21"/>
                <w:lang w:val="en-US" w:eastAsia="zh-CN"/>
              </w:rPr>
              <w:t>1</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r>
              <w:rPr>
                <w:rFonts w:hint="eastAsia" w:ascii="宋体" w:hAnsi="宋体" w:cs="宋体"/>
                <w:sz w:val="21"/>
                <w:szCs w:val="21"/>
                <w:lang w:val="en-US" w:eastAsia="zh-CN"/>
              </w:rPr>
              <w:t>14</w:t>
            </w:r>
            <w:r>
              <w:rPr>
                <w:rFonts w:hint="eastAsia" w:ascii="宋体" w:hAnsi="宋体" w:cs="宋体"/>
                <w:sz w:val="21"/>
                <w:szCs w:val="21"/>
              </w:rPr>
              <w:t>点</w:t>
            </w:r>
            <w:r>
              <w:rPr>
                <w:rFonts w:hint="eastAsia" w:ascii="宋体" w:hAnsi="宋体" w:cs="宋体"/>
                <w:sz w:val="21"/>
                <w:szCs w:val="21"/>
                <w:lang w:val="en-US" w:eastAsia="zh-CN"/>
              </w:rPr>
              <w:t>30</w:t>
            </w:r>
            <w:r>
              <w:rPr>
                <w:rFonts w:hint="eastAsia" w:ascii="宋体" w:hAnsi="宋体" w:cs="宋体"/>
                <w:sz w:val="21"/>
                <w:szCs w:val="21"/>
              </w:rPr>
              <w:t>分（北京时间）前递交</w:t>
            </w:r>
            <w:r>
              <w:rPr>
                <w:rFonts w:hint="eastAsia" w:ascii="宋体" w:hAnsi="宋体" w:cs="宋体"/>
                <w:sz w:val="21"/>
                <w:szCs w:val="21"/>
                <w:lang w:eastAsia="zh-CN"/>
              </w:rPr>
              <w:t>响应文件</w:t>
            </w:r>
            <w:r>
              <w:rPr>
                <w:rFonts w:hint="eastAsia" w:ascii="宋体" w:hAnsi="宋体" w:cs="宋体"/>
                <w:sz w:val="21"/>
                <w:szCs w:val="21"/>
              </w:rPr>
              <w:t>。</w:t>
            </w:r>
          </w:p>
        </w:tc>
      </w:tr>
    </w:tbl>
    <w:p>
      <w:pPr>
        <w:numPr>
          <w:ilvl w:val="0"/>
          <w:numId w:val="1"/>
        </w:numPr>
        <w:spacing w:line="400" w:lineRule="exact"/>
        <w:rPr>
          <w:rFonts w:ascii="宋体" w:hAnsi="宋体" w:cs="宋体"/>
          <w:sz w:val="21"/>
          <w:szCs w:val="21"/>
        </w:rPr>
      </w:pPr>
      <w:r>
        <w:rPr>
          <w:rFonts w:hint="eastAsia" w:ascii="宋体" w:hAnsi="宋体" w:cs="宋体"/>
          <w:sz w:val="21"/>
          <w:szCs w:val="21"/>
        </w:rPr>
        <w:t xml:space="preserve">项目基本情况 </w:t>
      </w:r>
    </w:p>
    <w:p>
      <w:pPr>
        <w:spacing w:line="400" w:lineRule="exact"/>
        <w:rPr>
          <w:rFonts w:hint="eastAsia" w:ascii="宋体" w:hAnsi="宋体" w:eastAsia="宋体" w:cs="宋体"/>
          <w:b/>
          <w:kern w:val="20"/>
          <w:sz w:val="21"/>
          <w:szCs w:val="21"/>
          <w:u w:val="single"/>
          <w:lang w:eastAsia="zh-CN"/>
        </w:rPr>
      </w:pPr>
      <w:r>
        <w:rPr>
          <w:rFonts w:hint="eastAsia" w:ascii="宋体" w:hAnsi="宋体" w:cs="宋体"/>
          <w:b/>
          <w:sz w:val="21"/>
          <w:szCs w:val="21"/>
        </w:rPr>
        <w:t>1.项目编号：</w:t>
      </w:r>
      <w:r>
        <w:rPr>
          <w:rFonts w:hint="eastAsia" w:ascii="宋体" w:hAnsi="宋体" w:cs="宋体"/>
          <w:b/>
          <w:sz w:val="21"/>
          <w:szCs w:val="21"/>
          <w:lang w:eastAsia="zh-CN"/>
        </w:rPr>
        <w:t>zxzb2022137</w:t>
      </w:r>
    </w:p>
    <w:p>
      <w:pPr>
        <w:spacing w:line="400" w:lineRule="exact"/>
        <w:rPr>
          <w:rFonts w:hint="eastAsia" w:ascii="宋体" w:hAnsi="宋体" w:eastAsia="宋体" w:cs="宋体"/>
          <w:b/>
          <w:kern w:val="20"/>
          <w:sz w:val="21"/>
          <w:szCs w:val="21"/>
          <w:u w:val="single"/>
          <w:lang w:eastAsia="zh-CN"/>
        </w:rPr>
      </w:pPr>
      <w:r>
        <w:rPr>
          <w:rFonts w:hint="eastAsia" w:ascii="宋体" w:hAnsi="宋体" w:cs="宋体"/>
          <w:b/>
          <w:sz w:val="21"/>
          <w:szCs w:val="21"/>
        </w:rPr>
        <w:t>2.项目名称：</w:t>
      </w:r>
      <w:r>
        <w:rPr>
          <w:rFonts w:hint="eastAsia" w:ascii="宋体" w:hAnsi="宋体" w:cs="宋体"/>
          <w:b/>
          <w:kern w:val="20"/>
          <w:sz w:val="21"/>
          <w:szCs w:val="21"/>
          <w:u w:val="single"/>
          <w:lang w:eastAsia="zh-CN"/>
        </w:rPr>
        <w:t>直溪镇王甲村新时代文明实践站设计及制作服务项目</w:t>
      </w:r>
    </w:p>
    <w:p>
      <w:pPr>
        <w:numPr>
          <w:ilvl w:val="0"/>
          <w:numId w:val="2"/>
        </w:numPr>
        <w:spacing w:line="400" w:lineRule="exact"/>
        <w:rPr>
          <w:rFonts w:ascii="宋体" w:hAnsi="宋体" w:cs="宋体"/>
          <w:bCs/>
          <w:sz w:val="21"/>
          <w:szCs w:val="21"/>
        </w:rPr>
      </w:pPr>
      <w:r>
        <w:rPr>
          <w:rFonts w:hint="eastAsia" w:ascii="宋体" w:hAnsi="宋体" w:cs="宋体"/>
          <w:bCs/>
          <w:sz w:val="21"/>
          <w:szCs w:val="21"/>
        </w:rPr>
        <w:t>采购方式：竞争性磋商</w:t>
      </w:r>
    </w:p>
    <w:p>
      <w:pPr>
        <w:numPr>
          <w:ilvl w:val="0"/>
          <w:numId w:val="2"/>
        </w:numPr>
        <w:spacing w:line="400" w:lineRule="exact"/>
        <w:rPr>
          <w:rFonts w:ascii="宋体" w:hAnsi="宋体" w:cs="宋体"/>
          <w:sz w:val="21"/>
          <w:szCs w:val="21"/>
        </w:rPr>
      </w:pPr>
      <w:r>
        <w:rPr>
          <w:rFonts w:hint="eastAsia" w:ascii="宋体" w:hAnsi="宋体" w:cs="宋体"/>
          <w:bCs/>
          <w:sz w:val="21"/>
          <w:szCs w:val="21"/>
        </w:rPr>
        <w:t>预算金额：</w:t>
      </w:r>
      <w:r>
        <w:rPr>
          <w:rFonts w:hint="eastAsia" w:ascii="宋体" w:hAnsi="宋体" w:cs="宋体"/>
          <w:bCs/>
          <w:sz w:val="21"/>
          <w:szCs w:val="21"/>
          <w:lang w:val="en-US" w:eastAsia="zh-CN"/>
        </w:rPr>
        <w:t>49.8</w:t>
      </w:r>
      <w:r>
        <w:rPr>
          <w:rFonts w:hint="eastAsia" w:ascii="宋体" w:hAnsi="宋体" w:cs="宋体"/>
          <w:bCs/>
          <w:sz w:val="21"/>
          <w:szCs w:val="21"/>
        </w:rPr>
        <w:t>万元</w:t>
      </w:r>
    </w:p>
    <w:p>
      <w:pPr>
        <w:numPr>
          <w:ilvl w:val="0"/>
          <w:numId w:val="2"/>
        </w:numPr>
        <w:spacing w:line="400" w:lineRule="exact"/>
        <w:rPr>
          <w:rFonts w:ascii="宋体" w:hAnsi="宋体" w:cs="宋体"/>
          <w:bCs/>
          <w:sz w:val="21"/>
          <w:szCs w:val="21"/>
        </w:rPr>
      </w:pPr>
      <w:r>
        <w:rPr>
          <w:rFonts w:hint="eastAsia" w:ascii="宋体" w:hAnsi="宋体" w:cs="宋体"/>
          <w:bCs/>
          <w:color w:val="000000"/>
          <w:sz w:val="21"/>
          <w:szCs w:val="21"/>
        </w:rPr>
        <w:t>最高限价：</w:t>
      </w:r>
      <w:r>
        <w:rPr>
          <w:rFonts w:hint="eastAsia" w:ascii="宋体" w:hAnsi="宋体" w:cs="宋体"/>
          <w:bCs/>
          <w:sz w:val="21"/>
          <w:szCs w:val="21"/>
          <w:lang w:val="en-US" w:eastAsia="zh-CN"/>
        </w:rPr>
        <w:t>49.8</w:t>
      </w:r>
      <w:r>
        <w:rPr>
          <w:rFonts w:hint="eastAsia" w:ascii="宋体" w:hAnsi="宋体" w:cs="宋体"/>
          <w:bCs/>
          <w:sz w:val="21"/>
          <w:szCs w:val="21"/>
        </w:rPr>
        <w:t>万元</w:t>
      </w:r>
      <w:r>
        <w:rPr>
          <w:rFonts w:hint="eastAsia" w:ascii="宋体" w:hAnsi="宋体" w:cs="宋体"/>
          <w:bCs/>
          <w:color w:val="000000"/>
          <w:sz w:val="21"/>
          <w:szCs w:val="21"/>
        </w:rPr>
        <w:t>，</w:t>
      </w:r>
      <w:r>
        <w:rPr>
          <w:rFonts w:hint="eastAsia" w:ascii="宋体" w:hAnsi="宋体" w:cs="宋体"/>
          <w:bCs/>
          <w:sz w:val="21"/>
          <w:szCs w:val="21"/>
          <w:lang w:eastAsia="zh-CN"/>
        </w:rPr>
        <w:t>磋商</w:t>
      </w:r>
      <w:r>
        <w:rPr>
          <w:rFonts w:hint="eastAsia" w:ascii="宋体" w:hAnsi="宋体" w:cs="宋体"/>
          <w:bCs/>
          <w:sz w:val="21"/>
          <w:szCs w:val="21"/>
        </w:rPr>
        <w:t>报价不得超过最高限价。</w:t>
      </w:r>
      <w:bookmarkStart w:id="69" w:name="_GoBack"/>
      <w:bookmarkEnd w:id="69"/>
    </w:p>
    <w:p>
      <w:pPr>
        <w:numPr>
          <w:ilvl w:val="0"/>
          <w:numId w:val="2"/>
        </w:numPr>
        <w:spacing w:line="400" w:lineRule="exact"/>
        <w:rPr>
          <w:rFonts w:ascii="宋体" w:hAnsi="宋体" w:cs="宋体"/>
          <w:bCs/>
          <w:sz w:val="21"/>
          <w:szCs w:val="21"/>
        </w:rPr>
      </w:pPr>
      <w:r>
        <w:rPr>
          <w:rFonts w:hint="eastAsia" w:ascii="宋体" w:hAnsi="宋体" w:cs="宋体"/>
          <w:bCs/>
          <w:sz w:val="21"/>
          <w:szCs w:val="21"/>
        </w:rPr>
        <w:t>采购需求：</w:t>
      </w:r>
      <w:r>
        <w:rPr>
          <w:rFonts w:hint="eastAsia" w:ascii="宋体" w:hAnsi="宋体" w:cs="宋体"/>
          <w:bCs/>
          <w:sz w:val="21"/>
          <w:szCs w:val="21"/>
          <w:lang w:eastAsia="zh-CN"/>
        </w:rPr>
        <w:t>直溪镇王甲村新时代文明实践站的建设应结合本地风土人情，整合各种资源，用创新的方式方法进行布置建设，本项目建筑面积</w:t>
      </w:r>
      <w:r>
        <w:rPr>
          <w:rFonts w:hint="eastAsia" w:ascii="宋体" w:hAnsi="宋体" w:cs="宋体"/>
          <w:bCs/>
          <w:sz w:val="21"/>
          <w:szCs w:val="21"/>
          <w:lang w:val="en-US" w:eastAsia="zh-CN"/>
        </w:rPr>
        <w:t>410平米，包括方案策划与制作安装</w:t>
      </w:r>
      <w:r>
        <w:rPr>
          <w:rFonts w:hint="eastAsia" w:ascii="宋体" w:hAnsi="宋体" w:cs="宋体"/>
          <w:bCs/>
          <w:sz w:val="21"/>
          <w:szCs w:val="21"/>
        </w:rPr>
        <w:t xml:space="preserve">，共计1个标段。  </w:t>
      </w:r>
    </w:p>
    <w:p>
      <w:pPr>
        <w:numPr>
          <w:ilvl w:val="0"/>
          <w:numId w:val="2"/>
        </w:numPr>
        <w:spacing w:line="400" w:lineRule="exact"/>
        <w:rPr>
          <w:rFonts w:ascii="宋体" w:hAnsi="宋体" w:cs="宋体"/>
          <w:bCs/>
          <w:sz w:val="21"/>
          <w:szCs w:val="21"/>
        </w:rPr>
      </w:pPr>
      <w:r>
        <w:rPr>
          <w:rFonts w:hint="eastAsia" w:ascii="宋体" w:hAnsi="宋体" w:cs="宋体"/>
          <w:bCs/>
          <w:sz w:val="21"/>
          <w:szCs w:val="21"/>
        </w:rPr>
        <w:t>合同履行期限：</w:t>
      </w:r>
      <w:r>
        <w:rPr>
          <w:rFonts w:hint="eastAsia" w:ascii="宋体" w:hAnsi="宋体" w:cs="宋体"/>
          <w:bCs/>
          <w:sz w:val="21"/>
          <w:szCs w:val="21"/>
          <w:u w:val="none"/>
          <w:lang w:val="en-US" w:eastAsia="zh-CN"/>
        </w:rPr>
        <w:t>30日历天</w:t>
      </w:r>
    </w:p>
    <w:p>
      <w:pPr>
        <w:numPr>
          <w:ilvl w:val="0"/>
          <w:numId w:val="2"/>
        </w:numPr>
        <w:spacing w:line="400" w:lineRule="exact"/>
        <w:rPr>
          <w:rFonts w:ascii="宋体" w:hAnsi="宋体" w:cs="宋体"/>
          <w:bCs/>
          <w:sz w:val="21"/>
          <w:szCs w:val="21"/>
        </w:rPr>
      </w:pPr>
      <w:r>
        <w:rPr>
          <w:rFonts w:hint="eastAsia" w:ascii="宋体" w:hAnsi="宋体" w:cs="宋体"/>
          <w:bCs/>
          <w:sz w:val="21"/>
          <w:szCs w:val="21"/>
        </w:rPr>
        <w:t>本项目是否接受联合体投标：否</w:t>
      </w:r>
    </w:p>
    <w:p>
      <w:pPr>
        <w:spacing w:line="400" w:lineRule="exact"/>
        <w:rPr>
          <w:rFonts w:ascii="宋体" w:hAnsi="宋体" w:cs="宋体"/>
          <w:b/>
          <w:sz w:val="21"/>
          <w:szCs w:val="21"/>
        </w:rPr>
      </w:pPr>
      <w:r>
        <w:rPr>
          <w:rFonts w:hint="eastAsia" w:ascii="宋体" w:hAnsi="宋体" w:cs="宋体"/>
          <w:b/>
          <w:sz w:val="21"/>
          <w:szCs w:val="21"/>
        </w:rPr>
        <w:t>二、响应人资格要求：</w:t>
      </w:r>
    </w:p>
    <w:p>
      <w:pPr>
        <w:pStyle w:val="19"/>
        <w:spacing w:before="0" w:beforeAutospacing="0" w:after="0" w:afterAutospacing="0" w:line="460" w:lineRule="exact"/>
        <w:rPr>
          <w:rFonts w:hint="eastAsia" w:ascii="宋体" w:hAnsi="宋体" w:eastAsia="宋体" w:cs="宋体"/>
          <w:bCs/>
          <w:sz w:val="21"/>
          <w:szCs w:val="21"/>
        </w:rPr>
      </w:pPr>
      <w:r>
        <w:rPr>
          <w:rFonts w:hint="eastAsia" w:ascii="宋体" w:hAnsi="宋体" w:eastAsia="宋体" w:cs="宋体"/>
          <w:bCs/>
          <w:sz w:val="21"/>
          <w:szCs w:val="21"/>
        </w:rPr>
        <w:t>（1）法律、法规规定的其他条件；</w:t>
      </w:r>
    </w:p>
    <w:p>
      <w:pPr>
        <w:pStyle w:val="19"/>
        <w:spacing w:before="0" w:beforeAutospacing="0" w:after="0" w:afterAutospacing="0" w:line="460" w:lineRule="exact"/>
        <w:rPr>
          <w:rFonts w:ascii="宋体" w:hAnsi="宋体" w:eastAsia="宋体" w:cs="宋体"/>
          <w:bCs/>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2</w:t>
      </w:r>
      <w:r>
        <w:rPr>
          <w:rFonts w:hint="eastAsia" w:ascii="宋体" w:hAnsi="宋体" w:eastAsia="宋体" w:cs="宋体"/>
          <w:bCs/>
          <w:sz w:val="21"/>
          <w:szCs w:val="21"/>
        </w:rPr>
        <w:t>）本项目不接受联合体投标。</w:t>
      </w:r>
    </w:p>
    <w:p>
      <w:pPr>
        <w:spacing w:line="400" w:lineRule="exact"/>
        <w:rPr>
          <w:rFonts w:ascii="宋体" w:hAnsi="宋体" w:cs="宋体"/>
          <w:b/>
          <w:sz w:val="21"/>
          <w:szCs w:val="21"/>
        </w:rPr>
      </w:pPr>
      <w:r>
        <w:rPr>
          <w:rFonts w:hint="eastAsia" w:ascii="宋体" w:hAnsi="宋体" w:cs="宋体"/>
          <w:b/>
          <w:sz w:val="21"/>
          <w:szCs w:val="21"/>
        </w:rPr>
        <w:t xml:space="preserve"> 三、获取磋商文件:</w:t>
      </w:r>
    </w:p>
    <w:p>
      <w:pPr>
        <w:spacing w:line="400" w:lineRule="exact"/>
        <w:rPr>
          <w:rFonts w:ascii="宋体" w:hAnsi="宋体" w:cs="宋体"/>
          <w:bCs/>
          <w:sz w:val="21"/>
          <w:szCs w:val="21"/>
        </w:rPr>
      </w:pPr>
      <w:r>
        <w:rPr>
          <w:rFonts w:hint="eastAsia" w:ascii="宋体" w:hAnsi="宋体" w:cs="宋体"/>
          <w:bCs/>
          <w:sz w:val="21"/>
          <w:szCs w:val="21"/>
        </w:rPr>
        <w:t>1．时间：</w:t>
      </w:r>
      <w:r>
        <w:rPr>
          <w:rFonts w:hint="eastAsia" w:ascii="宋体" w:hAnsi="宋体" w:cs="宋体"/>
          <w:bCs/>
          <w:sz w:val="21"/>
          <w:szCs w:val="21"/>
          <w:lang w:val="en-US" w:eastAsia="zh-CN"/>
        </w:rPr>
        <w:t>2023</w:t>
      </w:r>
      <w:r>
        <w:rPr>
          <w:rFonts w:hint="eastAsia" w:ascii="宋体" w:hAnsi="宋体" w:cs="宋体"/>
          <w:bCs/>
          <w:sz w:val="21"/>
          <w:szCs w:val="21"/>
        </w:rPr>
        <w:t>年</w:t>
      </w:r>
      <w:r>
        <w:rPr>
          <w:rFonts w:hint="eastAsia" w:ascii="宋体" w:hAnsi="宋体" w:cs="宋体"/>
          <w:bCs/>
          <w:sz w:val="21"/>
          <w:szCs w:val="21"/>
          <w:lang w:val="en-US" w:eastAsia="zh-CN"/>
        </w:rPr>
        <w:t>1</w:t>
      </w:r>
      <w:r>
        <w:rPr>
          <w:rFonts w:hint="eastAsia" w:ascii="宋体" w:hAnsi="宋体" w:cs="宋体"/>
          <w:bCs/>
          <w:sz w:val="21"/>
          <w:szCs w:val="21"/>
        </w:rPr>
        <w:t>月</w:t>
      </w:r>
      <w:r>
        <w:rPr>
          <w:rFonts w:hint="eastAsia" w:ascii="宋体" w:hAnsi="宋体" w:cs="宋体"/>
          <w:bCs/>
          <w:sz w:val="21"/>
          <w:szCs w:val="21"/>
          <w:lang w:val="en-US" w:eastAsia="zh-CN"/>
        </w:rPr>
        <w:t xml:space="preserve">  </w:t>
      </w:r>
      <w:r>
        <w:rPr>
          <w:rFonts w:hint="eastAsia" w:ascii="宋体" w:hAnsi="宋体" w:cs="宋体"/>
          <w:bCs/>
          <w:sz w:val="21"/>
          <w:szCs w:val="21"/>
        </w:rPr>
        <w:t>日至</w:t>
      </w:r>
      <w:r>
        <w:rPr>
          <w:rFonts w:hint="eastAsia" w:ascii="宋体" w:hAnsi="宋体" w:cs="宋体"/>
          <w:bCs/>
          <w:sz w:val="21"/>
          <w:szCs w:val="21"/>
          <w:lang w:val="en-US" w:eastAsia="zh-CN"/>
        </w:rPr>
        <w:t>2023</w:t>
      </w:r>
      <w:r>
        <w:rPr>
          <w:rFonts w:hint="eastAsia" w:ascii="宋体" w:hAnsi="宋体" w:cs="宋体"/>
          <w:bCs/>
          <w:sz w:val="21"/>
          <w:szCs w:val="21"/>
        </w:rPr>
        <w:t>年</w:t>
      </w:r>
      <w:r>
        <w:rPr>
          <w:rFonts w:hint="eastAsia" w:ascii="宋体" w:hAnsi="宋体" w:cs="宋体"/>
          <w:bCs/>
          <w:sz w:val="21"/>
          <w:szCs w:val="21"/>
          <w:lang w:val="en-US" w:eastAsia="zh-CN"/>
        </w:rPr>
        <w:t>1</w:t>
      </w:r>
      <w:r>
        <w:rPr>
          <w:rFonts w:hint="eastAsia" w:ascii="宋体" w:hAnsi="宋体" w:cs="宋体"/>
          <w:bCs/>
          <w:sz w:val="21"/>
          <w:szCs w:val="21"/>
        </w:rPr>
        <w:t>月</w:t>
      </w:r>
      <w:r>
        <w:rPr>
          <w:rFonts w:hint="eastAsia" w:ascii="宋体" w:hAnsi="宋体" w:cs="宋体"/>
          <w:bCs/>
          <w:sz w:val="21"/>
          <w:szCs w:val="21"/>
          <w:lang w:val="en-US" w:eastAsia="zh-CN"/>
        </w:rPr>
        <w:t xml:space="preserve">  </w:t>
      </w:r>
      <w:r>
        <w:rPr>
          <w:rFonts w:hint="eastAsia" w:ascii="宋体" w:hAnsi="宋体" w:cs="宋体"/>
          <w:bCs/>
          <w:sz w:val="21"/>
          <w:szCs w:val="21"/>
        </w:rPr>
        <w:t>日，每天上午8：30—11：30，下午14：00—17：00（节假日除外）；</w:t>
      </w:r>
    </w:p>
    <w:p>
      <w:pPr>
        <w:spacing w:line="400" w:lineRule="exact"/>
        <w:rPr>
          <w:rFonts w:ascii="宋体" w:hAnsi="宋体" w:cs="宋体"/>
          <w:sz w:val="21"/>
          <w:szCs w:val="21"/>
        </w:rPr>
      </w:pPr>
      <w:r>
        <w:rPr>
          <w:rFonts w:hint="eastAsia" w:ascii="宋体" w:hAnsi="宋体" w:cs="宋体"/>
          <w:bCs/>
          <w:sz w:val="21"/>
          <w:szCs w:val="21"/>
        </w:rPr>
        <w:t>2．地点：</w:t>
      </w:r>
      <w:r>
        <w:rPr>
          <w:rFonts w:hint="eastAsia" w:ascii="宋体" w:hAnsi="宋体" w:cs="宋体"/>
          <w:sz w:val="21"/>
          <w:szCs w:val="21"/>
        </w:rPr>
        <w:t xml:space="preserve">江苏开天工程咨询有限公司代理部（金坛区翠园商业广场三楼）；  </w:t>
      </w:r>
    </w:p>
    <w:p>
      <w:pPr>
        <w:spacing w:line="400" w:lineRule="exact"/>
        <w:rPr>
          <w:rFonts w:hint="eastAsia" w:ascii="宋体" w:hAnsi="宋体" w:cs="宋体"/>
          <w:bCs/>
          <w:sz w:val="21"/>
          <w:szCs w:val="21"/>
        </w:rPr>
      </w:pPr>
      <w:r>
        <w:rPr>
          <w:rFonts w:hint="eastAsia" w:ascii="宋体" w:hAnsi="宋体" w:cs="宋体"/>
          <w:bCs/>
          <w:sz w:val="21"/>
          <w:szCs w:val="21"/>
        </w:rPr>
        <w:t>3．现场获取或网上报名【网上报名方式：各</w:t>
      </w:r>
      <w:r>
        <w:rPr>
          <w:rFonts w:hint="eastAsia" w:ascii="宋体" w:hAnsi="宋体" w:cs="宋体"/>
          <w:bCs/>
          <w:sz w:val="21"/>
          <w:szCs w:val="21"/>
          <w:lang w:eastAsia="zh-CN"/>
        </w:rPr>
        <w:t>响应人</w:t>
      </w:r>
      <w:r>
        <w:rPr>
          <w:rFonts w:hint="eastAsia" w:ascii="宋体" w:hAnsi="宋体" w:cs="宋体"/>
          <w:bCs/>
          <w:sz w:val="21"/>
          <w:szCs w:val="21"/>
        </w:rPr>
        <w:t>须将填写完整并由法定代表人或委托代理人亲自签署、加盖</w:t>
      </w:r>
      <w:r>
        <w:rPr>
          <w:rFonts w:hint="eastAsia" w:ascii="宋体" w:hAnsi="宋体" w:cs="宋体"/>
          <w:bCs/>
          <w:sz w:val="21"/>
          <w:szCs w:val="21"/>
          <w:lang w:eastAsia="zh-CN"/>
        </w:rPr>
        <w:t>响应人</w:t>
      </w:r>
      <w:r>
        <w:rPr>
          <w:rFonts w:hint="eastAsia" w:ascii="宋体" w:hAnsi="宋体" w:cs="宋体"/>
          <w:bCs/>
          <w:sz w:val="21"/>
          <w:szCs w:val="21"/>
        </w:rPr>
        <w:t>公章的报名资料扫描成PDF版发送至招标代理邮箱1153600743@qq.com，并电话联系0519-82358596确认】。</w:t>
      </w:r>
    </w:p>
    <w:p>
      <w:pPr>
        <w:spacing w:line="400" w:lineRule="exact"/>
        <w:rPr>
          <w:rFonts w:hint="eastAsia" w:ascii="宋体" w:hAnsi="宋体" w:cs="宋体"/>
          <w:bCs/>
          <w:sz w:val="21"/>
          <w:szCs w:val="21"/>
        </w:rPr>
      </w:pPr>
      <w:r>
        <w:rPr>
          <w:rFonts w:hint="eastAsia" w:ascii="宋体" w:hAnsi="宋体" w:cs="宋体"/>
          <w:bCs/>
          <w:sz w:val="21"/>
          <w:szCs w:val="21"/>
        </w:rPr>
        <w:t>4．报名所需的资料（复印件加盖公章）：</w:t>
      </w:r>
    </w:p>
    <w:p>
      <w:pPr>
        <w:spacing w:line="400" w:lineRule="exact"/>
        <w:rPr>
          <w:rFonts w:hint="eastAsia" w:ascii="宋体" w:hAnsi="宋体" w:cs="宋体"/>
          <w:bCs/>
          <w:sz w:val="21"/>
          <w:szCs w:val="21"/>
        </w:rPr>
      </w:pPr>
      <w:r>
        <w:rPr>
          <w:rFonts w:hint="eastAsia" w:ascii="宋体" w:hAnsi="宋体" w:cs="宋体"/>
          <w:bCs/>
          <w:sz w:val="21"/>
          <w:szCs w:val="21"/>
        </w:rPr>
        <w:t>（1）报名申请表；</w:t>
      </w:r>
    </w:p>
    <w:p>
      <w:pPr>
        <w:spacing w:line="400" w:lineRule="exact"/>
        <w:rPr>
          <w:rFonts w:hint="eastAsia" w:ascii="宋体" w:hAnsi="宋体" w:cs="宋体"/>
          <w:bCs/>
          <w:sz w:val="21"/>
          <w:szCs w:val="21"/>
        </w:rPr>
      </w:pPr>
      <w:r>
        <w:rPr>
          <w:rFonts w:hint="eastAsia" w:ascii="宋体" w:hAnsi="宋体" w:cs="宋体"/>
          <w:bCs/>
          <w:sz w:val="21"/>
          <w:szCs w:val="21"/>
        </w:rPr>
        <w:t>（2）法定代表人资格证明书及本人身份证；或法定代表人授权委托书、被委托人身份证；</w:t>
      </w:r>
    </w:p>
    <w:p>
      <w:pPr>
        <w:spacing w:line="400" w:lineRule="exact"/>
        <w:rPr>
          <w:rFonts w:hint="eastAsia" w:ascii="宋体" w:hAnsi="宋体" w:eastAsia="宋体" w:cs="宋体"/>
          <w:bCs/>
          <w:sz w:val="21"/>
          <w:szCs w:val="21"/>
          <w:lang w:eastAsia="zh-CN"/>
        </w:rPr>
      </w:pPr>
      <w:r>
        <w:rPr>
          <w:rFonts w:hint="eastAsia" w:ascii="宋体" w:hAnsi="宋体" w:cs="宋体"/>
          <w:bCs/>
          <w:sz w:val="21"/>
          <w:szCs w:val="21"/>
        </w:rPr>
        <w:t>（3）企业法人营业执照</w:t>
      </w:r>
      <w:r>
        <w:rPr>
          <w:rFonts w:hint="eastAsia" w:ascii="宋体" w:hAnsi="宋体" w:cs="宋体"/>
          <w:bCs/>
          <w:sz w:val="21"/>
          <w:szCs w:val="21"/>
          <w:lang w:eastAsia="zh-CN"/>
        </w:rPr>
        <w:t>；</w:t>
      </w:r>
    </w:p>
    <w:p>
      <w:pPr>
        <w:spacing w:line="400" w:lineRule="exact"/>
        <w:rPr>
          <w:rFonts w:hint="eastAsia" w:ascii="宋体" w:hAnsi="宋体" w:cs="宋体"/>
          <w:bCs/>
          <w:sz w:val="21"/>
          <w:szCs w:val="21"/>
        </w:rPr>
      </w:pPr>
      <w:r>
        <w:rPr>
          <w:rFonts w:hint="eastAsia" w:ascii="宋体" w:hAnsi="宋体" w:cs="宋体"/>
          <w:bCs/>
          <w:sz w:val="21"/>
          <w:szCs w:val="21"/>
        </w:rPr>
        <w:t>注：响应人现场获取时需提供以上报名资料叁套（复印件加盖公章），资料不全为报名不合格，不予领取磋商文件。</w:t>
      </w:r>
    </w:p>
    <w:p>
      <w:pPr>
        <w:spacing w:line="400" w:lineRule="exact"/>
        <w:rPr>
          <w:rFonts w:ascii="宋体" w:hAnsi="宋体" w:cs="宋体"/>
          <w:sz w:val="21"/>
          <w:szCs w:val="21"/>
        </w:rPr>
      </w:pPr>
      <w:r>
        <w:rPr>
          <w:rFonts w:hint="eastAsia" w:ascii="宋体" w:hAnsi="宋体" w:cs="宋体"/>
          <w:bCs/>
          <w:sz w:val="21"/>
          <w:szCs w:val="21"/>
        </w:rPr>
        <w:t>5．售价：人民币伍佰元/份（磋商文件售后不退）</w:t>
      </w:r>
      <w:r>
        <w:rPr>
          <w:rFonts w:hint="eastAsia" w:ascii="宋体" w:hAnsi="宋体" w:cs="宋体"/>
          <w:sz w:val="21"/>
          <w:szCs w:val="21"/>
        </w:rPr>
        <w:t>。</w:t>
      </w:r>
    </w:p>
    <w:p>
      <w:pPr>
        <w:spacing w:line="400" w:lineRule="exact"/>
        <w:rPr>
          <w:rFonts w:ascii="宋体" w:hAnsi="宋体" w:cs="宋体"/>
          <w:sz w:val="21"/>
          <w:szCs w:val="21"/>
        </w:rPr>
      </w:pPr>
      <w:r>
        <w:rPr>
          <w:rFonts w:hint="eastAsia" w:ascii="宋体" w:hAnsi="宋体" w:cs="宋体"/>
          <w:b/>
          <w:bCs/>
          <w:sz w:val="21"/>
          <w:szCs w:val="21"/>
        </w:rPr>
        <w:t>四、响应文件提交：</w:t>
      </w:r>
    </w:p>
    <w:p>
      <w:pPr>
        <w:spacing w:line="400" w:lineRule="exact"/>
        <w:rPr>
          <w:rFonts w:ascii="宋体" w:hAnsi="宋体" w:cs="宋体"/>
          <w:sz w:val="21"/>
          <w:szCs w:val="21"/>
        </w:rPr>
      </w:pPr>
      <w:r>
        <w:rPr>
          <w:rFonts w:hint="eastAsia" w:ascii="宋体" w:hAnsi="宋体" w:cs="宋体"/>
          <w:sz w:val="21"/>
          <w:szCs w:val="21"/>
        </w:rPr>
        <w:t>截止时间：</w:t>
      </w:r>
      <w:r>
        <w:rPr>
          <w:rFonts w:hint="eastAsia" w:ascii="宋体" w:hAnsi="宋体" w:cs="宋体"/>
          <w:sz w:val="21"/>
          <w:szCs w:val="21"/>
          <w:lang w:val="en-US" w:eastAsia="zh-CN"/>
        </w:rPr>
        <w:t>2023</w:t>
      </w:r>
      <w:r>
        <w:rPr>
          <w:rFonts w:hint="eastAsia" w:ascii="宋体" w:hAnsi="宋体" w:cs="宋体"/>
          <w:sz w:val="21"/>
          <w:szCs w:val="21"/>
        </w:rPr>
        <w:t>年</w:t>
      </w:r>
      <w:r>
        <w:rPr>
          <w:rFonts w:hint="eastAsia" w:ascii="宋体" w:hAnsi="宋体" w:cs="宋体"/>
          <w:sz w:val="21"/>
          <w:szCs w:val="21"/>
          <w:lang w:val="en-US" w:eastAsia="zh-CN"/>
        </w:rPr>
        <w:t>1</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r>
        <w:rPr>
          <w:rFonts w:hint="eastAsia" w:ascii="宋体" w:hAnsi="宋体" w:cs="宋体"/>
          <w:sz w:val="21"/>
          <w:szCs w:val="21"/>
          <w:lang w:val="en-US" w:eastAsia="zh-CN"/>
        </w:rPr>
        <w:t>14</w:t>
      </w:r>
      <w:r>
        <w:rPr>
          <w:rFonts w:hint="eastAsia" w:ascii="宋体" w:hAnsi="宋体" w:cs="宋体"/>
          <w:sz w:val="21"/>
          <w:szCs w:val="21"/>
        </w:rPr>
        <w:t>点</w:t>
      </w:r>
      <w:r>
        <w:rPr>
          <w:rFonts w:hint="eastAsia" w:ascii="宋体" w:hAnsi="宋体" w:cs="宋体"/>
          <w:sz w:val="21"/>
          <w:szCs w:val="21"/>
          <w:lang w:val="en-US" w:eastAsia="zh-CN"/>
        </w:rPr>
        <w:t>3</w:t>
      </w:r>
      <w:r>
        <w:rPr>
          <w:rFonts w:hint="eastAsia" w:ascii="宋体" w:hAnsi="宋体" w:cs="宋体"/>
          <w:sz w:val="21"/>
          <w:szCs w:val="21"/>
        </w:rPr>
        <w:t>0分（北京时间）；</w:t>
      </w:r>
    </w:p>
    <w:p>
      <w:pPr>
        <w:spacing w:line="400" w:lineRule="exact"/>
        <w:rPr>
          <w:rFonts w:ascii="宋体" w:hAnsi="宋体" w:cs="宋体"/>
          <w:sz w:val="21"/>
          <w:szCs w:val="21"/>
        </w:rPr>
      </w:pPr>
      <w:r>
        <w:rPr>
          <w:rFonts w:hint="eastAsia" w:ascii="宋体" w:hAnsi="宋体" w:cs="宋体"/>
          <w:sz w:val="21"/>
          <w:szCs w:val="21"/>
        </w:rPr>
        <w:t>地点：常州市金坛区市民中心C栋5楼</w:t>
      </w:r>
      <w:r>
        <w:rPr>
          <w:rFonts w:hint="eastAsia" w:ascii="宋体" w:hAnsi="宋体" w:cs="宋体"/>
          <w:sz w:val="21"/>
          <w:szCs w:val="21"/>
          <w:lang w:eastAsia="zh-CN"/>
        </w:rPr>
        <w:t>0506</w:t>
      </w:r>
      <w:r>
        <w:rPr>
          <w:rFonts w:hint="eastAsia" w:ascii="宋体" w:hAnsi="宋体" w:cs="宋体"/>
          <w:sz w:val="21"/>
          <w:szCs w:val="21"/>
        </w:rPr>
        <w:t xml:space="preserve">室（常州市金坛区金山路168号）；  </w:t>
      </w:r>
    </w:p>
    <w:p>
      <w:pPr>
        <w:spacing w:line="400" w:lineRule="exact"/>
        <w:rPr>
          <w:rFonts w:ascii="宋体" w:hAnsi="宋体" w:cs="宋体"/>
          <w:b/>
          <w:bCs/>
          <w:sz w:val="21"/>
          <w:szCs w:val="21"/>
        </w:rPr>
      </w:pPr>
      <w:r>
        <w:rPr>
          <w:rFonts w:hint="eastAsia" w:ascii="宋体" w:hAnsi="宋体" w:cs="宋体"/>
          <w:b/>
          <w:bCs/>
          <w:sz w:val="21"/>
          <w:szCs w:val="21"/>
        </w:rPr>
        <w:t>五、开启</w:t>
      </w:r>
    </w:p>
    <w:p>
      <w:pPr>
        <w:spacing w:line="400" w:lineRule="exact"/>
        <w:rPr>
          <w:rFonts w:ascii="宋体" w:hAnsi="宋体" w:cs="宋体"/>
          <w:sz w:val="21"/>
          <w:szCs w:val="21"/>
        </w:rPr>
      </w:pPr>
      <w:r>
        <w:rPr>
          <w:rFonts w:hint="eastAsia" w:ascii="宋体" w:hAnsi="宋体" w:cs="宋体"/>
          <w:bCs/>
          <w:color w:val="000000"/>
          <w:sz w:val="21"/>
          <w:szCs w:val="21"/>
        </w:rPr>
        <w:t>时间：</w:t>
      </w:r>
      <w:r>
        <w:rPr>
          <w:rFonts w:hint="eastAsia" w:ascii="宋体" w:hAnsi="宋体" w:cs="宋体"/>
          <w:sz w:val="21"/>
          <w:szCs w:val="21"/>
          <w:lang w:val="en-US" w:eastAsia="zh-CN"/>
        </w:rPr>
        <w:t>2023</w:t>
      </w:r>
      <w:r>
        <w:rPr>
          <w:rFonts w:hint="eastAsia" w:ascii="宋体" w:hAnsi="宋体" w:cs="宋体"/>
          <w:sz w:val="21"/>
          <w:szCs w:val="21"/>
        </w:rPr>
        <w:t>年</w:t>
      </w:r>
      <w:r>
        <w:rPr>
          <w:rFonts w:hint="eastAsia" w:ascii="宋体" w:hAnsi="宋体" w:cs="宋体"/>
          <w:sz w:val="21"/>
          <w:szCs w:val="21"/>
          <w:lang w:val="en-US" w:eastAsia="zh-CN"/>
        </w:rPr>
        <w:t>1</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r>
        <w:rPr>
          <w:rFonts w:hint="eastAsia" w:ascii="宋体" w:hAnsi="宋体" w:cs="宋体"/>
          <w:sz w:val="21"/>
          <w:szCs w:val="21"/>
          <w:lang w:val="en-US" w:eastAsia="zh-CN"/>
        </w:rPr>
        <w:t>14</w:t>
      </w:r>
      <w:r>
        <w:rPr>
          <w:rFonts w:hint="eastAsia" w:ascii="宋体" w:hAnsi="宋体" w:cs="宋体"/>
          <w:sz w:val="21"/>
          <w:szCs w:val="21"/>
        </w:rPr>
        <w:t>点</w:t>
      </w:r>
      <w:r>
        <w:rPr>
          <w:rFonts w:hint="eastAsia" w:ascii="宋体" w:hAnsi="宋体" w:cs="宋体"/>
          <w:sz w:val="21"/>
          <w:szCs w:val="21"/>
          <w:lang w:val="en-US" w:eastAsia="zh-CN"/>
        </w:rPr>
        <w:t>3</w:t>
      </w:r>
      <w:r>
        <w:rPr>
          <w:rFonts w:hint="eastAsia" w:ascii="宋体" w:hAnsi="宋体" w:cs="宋体"/>
          <w:sz w:val="21"/>
          <w:szCs w:val="21"/>
        </w:rPr>
        <w:t>0分（北京时间）；</w:t>
      </w:r>
    </w:p>
    <w:p>
      <w:pPr>
        <w:spacing w:line="400" w:lineRule="exact"/>
        <w:rPr>
          <w:rFonts w:ascii="宋体" w:hAnsi="宋体" w:cs="宋体"/>
          <w:bCs/>
          <w:color w:val="000000"/>
          <w:sz w:val="21"/>
          <w:szCs w:val="21"/>
        </w:rPr>
      </w:pPr>
      <w:r>
        <w:rPr>
          <w:rFonts w:hint="eastAsia" w:ascii="宋体" w:hAnsi="宋体" w:cs="宋体"/>
          <w:bCs/>
          <w:color w:val="000000"/>
          <w:sz w:val="21"/>
          <w:szCs w:val="21"/>
        </w:rPr>
        <w:t>地点：</w:t>
      </w:r>
      <w:r>
        <w:rPr>
          <w:rFonts w:hint="eastAsia" w:ascii="宋体" w:hAnsi="宋体" w:cs="宋体"/>
          <w:sz w:val="21"/>
          <w:szCs w:val="21"/>
        </w:rPr>
        <w:t>常州市金坛区市民中心C栋5楼</w:t>
      </w:r>
      <w:r>
        <w:rPr>
          <w:rFonts w:hint="eastAsia" w:ascii="宋体" w:hAnsi="宋体" w:cs="宋体"/>
          <w:sz w:val="21"/>
          <w:szCs w:val="21"/>
          <w:lang w:eastAsia="zh-CN"/>
        </w:rPr>
        <w:t>0506</w:t>
      </w:r>
      <w:r>
        <w:rPr>
          <w:rFonts w:hint="eastAsia" w:ascii="宋体" w:hAnsi="宋体" w:cs="宋体"/>
          <w:sz w:val="21"/>
          <w:szCs w:val="21"/>
        </w:rPr>
        <w:t>室（常州市金坛区金山路168号）</w:t>
      </w:r>
      <w:r>
        <w:rPr>
          <w:rFonts w:hint="eastAsia" w:ascii="宋体" w:hAnsi="宋体" w:cs="宋体"/>
          <w:bCs/>
          <w:color w:val="000000"/>
          <w:sz w:val="21"/>
          <w:szCs w:val="21"/>
        </w:rPr>
        <w:t>；</w:t>
      </w:r>
    </w:p>
    <w:p>
      <w:pPr>
        <w:spacing w:line="400" w:lineRule="exact"/>
        <w:rPr>
          <w:rFonts w:ascii="宋体" w:hAnsi="宋体" w:cs="宋体"/>
          <w:b/>
          <w:bCs/>
          <w:sz w:val="21"/>
          <w:szCs w:val="21"/>
        </w:rPr>
      </w:pPr>
      <w:r>
        <w:rPr>
          <w:rFonts w:hint="eastAsia" w:ascii="宋体" w:hAnsi="宋体" w:cs="宋体"/>
          <w:b/>
          <w:bCs/>
          <w:sz w:val="21"/>
          <w:szCs w:val="21"/>
        </w:rPr>
        <w:t>六、公告期限：</w:t>
      </w:r>
    </w:p>
    <w:p>
      <w:pPr>
        <w:spacing w:line="400" w:lineRule="exact"/>
        <w:rPr>
          <w:rFonts w:ascii="宋体" w:hAnsi="宋体" w:cs="宋体"/>
          <w:sz w:val="21"/>
          <w:szCs w:val="21"/>
        </w:rPr>
      </w:pPr>
      <w:r>
        <w:rPr>
          <w:rFonts w:hint="eastAsia" w:ascii="宋体" w:hAnsi="宋体" w:cs="宋体"/>
          <w:sz w:val="21"/>
          <w:szCs w:val="21"/>
        </w:rPr>
        <w:t>自本公告发布之日起5个工作日。</w:t>
      </w:r>
    </w:p>
    <w:p>
      <w:pPr>
        <w:spacing w:line="400" w:lineRule="exact"/>
        <w:rPr>
          <w:rFonts w:ascii="宋体" w:hAnsi="宋体" w:cs="宋体"/>
          <w:b/>
          <w:bCs/>
          <w:sz w:val="21"/>
          <w:szCs w:val="21"/>
        </w:rPr>
      </w:pPr>
      <w:r>
        <w:rPr>
          <w:rFonts w:hint="eastAsia" w:ascii="宋体" w:hAnsi="宋体" w:cs="宋体"/>
          <w:b/>
          <w:bCs/>
          <w:sz w:val="21"/>
          <w:szCs w:val="21"/>
        </w:rPr>
        <w:t>七、响应保证金</w:t>
      </w:r>
    </w:p>
    <w:p>
      <w:pPr>
        <w:spacing w:line="400" w:lineRule="exact"/>
        <w:rPr>
          <w:rFonts w:ascii="宋体" w:hAnsi="宋体" w:cs="宋体"/>
          <w:sz w:val="21"/>
          <w:szCs w:val="21"/>
        </w:rPr>
      </w:pPr>
      <w:r>
        <w:rPr>
          <w:rFonts w:hint="eastAsia" w:ascii="宋体" w:hAnsi="宋体" w:cs="宋体"/>
          <w:sz w:val="21"/>
          <w:szCs w:val="21"/>
        </w:rPr>
        <w:t>响应保证金：</w:t>
      </w:r>
      <w:r>
        <w:rPr>
          <w:rFonts w:hint="eastAsia" w:ascii="宋体" w:hAnsi="宋体" w:cs="宋体"/>
          <w:sz w:val="21"/>
          <w:szCs w:val="21"/>
          <w:lang w:val="en-US" w:eastAsia="zh-CN"/>
        </w:rPr>
        <w:t>8000</w:t>
      </w:r>
      <w:r>
        <w:rPr>
          <w:rFonts w:hint="eastAsia" w:ascii="宋体" w:hAnsi="宋体" w:cs="宋体"/>
          <w:sz w:val="21"/>
          <w:szCs w:val="21"/>
        </w:rPr>
        <w:t>元整；</w:t>
      </w:r>
    </w:p>
    <w:p>
      <w:pPr>
        <w:spacing w:line="400" w:lineRule="exact"/>
        <w:rPr>
          <w:rFonts w:ascii="宋体" w:hAnsi="宋体" w:cs="宋体"/>
          <w:sz w:val="21"/>
          <w:szCs w:val="21"/>
        </w:rPr>
      </w:pPr>
      <w:r>
        <w:rPr>
          <w:rFonts w:hint="eastAsia" w:ascii="宋体" w:hAnsi="宋体" w:cs="宋体"/>
          <w:sz w:val="21"/>
          <w:szCs w:val="21"/>
        </w:rPr>
        <w:t>响应保证金到帐截止日期：响应文件递交截止时间前；</w:t>
      </w:r>
    </w:p>
    <w:p>
      <w:pPr>
        <w:spacing w:line="400" w:lineRule="exact"/>
        <w:rPr>
          <w:rFonts w:ascii="宋体" w:hAnsi="宋体" w:cs="宋体"/>
          <w:sz w:val="21"/>
          <w:szCs w:val="21"/>
        </w:rPr>
      </w:pPr>
      <w:r>
        <w:rPr>
          <w:rFonts w:hint="eastAsia" w:ascii="宋体" w:hAnsi="宋体" w:cs="宋体"/>
          <w:sz w:val="21"/>
          <w:szCs w:val="21"/>
        </w:rPr>
        <w:t>响应保证金交纳方式：网银转账、支票、汇票、本票或者金融机构、担保机构出具的保函等非现金形式；</w:t>
      </w:r>
    </w:p>
    <w:p>
      <w:pPr>
        <w:spacing w:line="400" w:lineRule="exact"/>
        <w:rPr>
          <w:rFonts w:ascii="宋体" w:hAnsi="宋体" w:cs="宋体"/>
          <w:sz w:val="21"/>
          <w:szCs w:val="21"/>
        </w:rPr>
      </w:pPr>
      <w:r>
        <w:rPr>
          <w:rFonts w:hint="eastAsia" w:ascii="宋体" w:hAnsi="宋体" w:cs="宋体"/>
          <w:sz w:val="21"/>
          <w:szCs w:val="21"/>
        </w:rPr>
        <w:t>收款单位：江苏开天工程咨询有限公司；</w:t>
      </w:r>
    </w:p>
    <w:p>
      <w:pPr>
        <w:spacing w:line="400" w:lineRule="exact"/>
        <w:rPr>
          <w:rFonts w:ascii="宋体" w:hAnsi="宋体" w:cs="宋体"/>
          <w:sz w:val="21"/>
          <w:szCs w:val="21"/>
        </w:rPr>
      </w:pPr>
      <w:r>
        <w:rPr>
          <w:rFonts w:hint="eastAsia" w:ascii="宋体" w:hAnsi="宋体" w:cs="宋体"/>
          <w:sz w:val="21"/>
          <w:szCs w:val="21"/>
        </w:rPr>
        <w:t>银行账号：53820188000007680；</w:t>
      </w:r>
    </w:p>
    <w:p>
      <w:pPr>
        <w:spacing w:line="400" w:lineRule="exact"/>
        <w:rPr>
          <w:rFonts w:ascii="宋体" w:hAnsi="宋体" w:cs="宋体"/>
          <w:sz w:val="21"/>
          <w:szCs w:val="21"/>
        </w:rPr>
      </w:pPr>
      <w:r>
        <w:rPr>
          <w:rFonts w:hint="eastAsia" w:ascii="宋体" w:hAnsi="宋体" w:cs="宋体"/>
          <w:sz w:val="21"/>
          <w:szCs w:val="21"/>
        </w:rPr>
        <w:t>开户银行：中国光大银行金坛支行；</w:t>
      </w:r>
    </w:p>
    <w:p>
      <w:pPr>
        <w:spacing w:line="400" w:lineRule="exact"/>
        <w:rPr>
          <w:rFonts w:ascii="宋体" w:hAnsi="宋体" w:cs="宋体"/>
          <w:b/>
          <w:bCs/>
          <w:sz w:val="21"/>
          <w:szCs w:val="21"/>
        </w:rPr>
      </w:pPr>
      <w:r>
        <w:rPr>
          <w:rFonts w:hint="eastAsia" w:ascii="宋体" w:hAnsi="宋体" w:cs="宋体"/>
          <w:sz w:val="21"/>
          <w:szCs w:val="21"/>
        </w:rPr>
        <w:t>响应人必须自行将</w:t>
      </w:r>
      <w:r>
        <w:rPr>
          <w:rFonts w:hint="eastAsia" w:ascii="宋体" w:hAnsi="宋体" w:cs="宋体"/>
          <w:sz w:val="21"/>
          <w:szCs w:val="21"/>
          <w:lang w:eastAsia="zh-CN"/>
        </w:rPr>
        <w:t>响应</w:t>
      </w:r>
      <w:r>
        <w:rPr>
          <w:rFonts w:hint="eastAsia" w:ascii="宋体" w:hAnsi="宋体" w:cs="宋体"/>
          <w:sz w:val="21"/>
          <w:szCs w:val="21"/>
        </w:rPr>
        <w:t>保证金从公司基本账户按规定方式和时间缴至上述指定帐户并到帐，拒绝以其它方式缴纳，禁止第三方代缴保证金。</w:t>
      </w:r>
    </w:p>
    <w:p>
      <w:pPr>
        <w:spacing w:line="400" w:lineRule="exact"/>
        <w:rPr>
          <w:rFonts w:ascii="宋体" w:hAnsi="宋体" w:cs="宋体"/>
          <w:b/>
          <w:bCs/>
          <w:sz w:val="21"/>
          <w:szCs w:val="21"/>
        </w:rPr>
      </w:pPr>
      <w:r>
        <w:rPr>
          <w:rFonts w:hint="eastAsia" w:ascii="宋体" w:hAnsi="宋体" w:cs="宋体"/>
          <w:b/>
          <w:bCs/>
          <w:sz w:val="21"/>
          <w:szCs w:val="21"/>
        </w:rPr>
        <w:t xml:space="preserve">八、其他补充事宜： </w:t>
      </w:r>
    </w:p>
    <w:p>
      <w:pPr>
        <w:spacing w:line="400" w:lineRule="exact"/>
        <w:rPr>
          <w:rFonts w:ascii="宋体" w:hAnsi="宋体" w:cs="宋体"/>
          <w:sz w:val="21"/>
          <w:szCs w:val="21"/>
        </w:rPr>
      </w:pPr>
      <w:r>
        <w:rPr>
          <w:rFonts w:hint="eastAsia" w:ascii="宋体" w:hAnsi="宋体" w:cs="宋体"/>
          <w:sz w:val="21"/>
          <w:szCs w:val="21"/>
        </w:rPr>
        <w:t>1、疫情防控措施 </w:t>
      </w:r>
      <w:r>
        <w:rPr>
          <w:rFonts w:hint="eastAsia" w:ascii="宋体" w:hAnsi="宋体" w:cs="宋体"/>
          <w:sz w:val="21"/>
          <w:szCs w:val="21"/>
        </w:rPr>
        <w:br w:type="textWrapping"/>
      </w:r>
      <w:r>
        <w:rPr>
          <w:rFonts w:hint="eastAsia" w:ascii="宋体" w:hAnsi="宋体" w:cs="宋体"/>
          <w:sz w:val="21"/>
          <w:szCs w:val="21"/>
        </w:rPr>
        <w:t>（1）所有参与开评标活动的人员应佩戴口罩，做好手部卫生消毒。 </w:t>
      </w:r>
      <w:r>
        <w:rPr>
          <w:rFonts w:hint="eastAsia" w:ascii="宋体" w:hAnsi="宋体" w:cs="宋体"/>
          <w:sz w:val="21"/>
          <w:szCs w:val="21"/>
        </w:rPr>
        <w:br w:type="textWrapping"/>
      </w:r>
      <w:r>
        <w:rPr>
          <w:rFonts w:hint="eastAsia" w:ascii="宋体" w:hAnsi="宋体" w:cs="宋体"/>
          <w:sz w:val="21"/>
          <w:szCs w:val="21"/>
        </w:rPr>
        <w:t>（2）采购活动进行中遇到疫情相关特殊情况，将立即报告同级新型冠状病毒感染的肺炎疫情防控应急指挥部。</w:t>
      </w:r>
    </w:p>
    <w:p>
      <w:pPr>
        <w:spacing w:line="400" w:lineRule="exact"/>
        <w:rPr>
          <w:rFonts w:ascii="宋体" w:hAnsi="宋体" w:cs="宋体"/>
          <w:b/>
          <w:bCs/>
          <w:sz w:val="21"/>
          <w:szCs w:val="21"/>
        </w:rPr>
      </w:pPr>
      <w:r>
        <w:rPr>
          <w:rFonts w:hint="eastAsia" w:ascii="宋体" w:hAnsi="宋体" w:cs="宋体"/>
          <w:b/>
          <w:bCs/>
          <w:sz w:val="21"/>
          <w:szCs w:val="21"/>
        </w:rPr>
        <w:t>九、对本次招标提出询问，请按以下方式联系</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1．采购人信息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采购人名称：</w:t>
      </w:r>
      <w:r>
        <w:rPr>
          <w:rFonts w:hint="eastAsia" w:ascii="宋体" w:hAnsi="宋体" w:cs="宋体"/>
          <w:szCs w:val="21"/>
          <w:lang w:val="zh-TW" w:eastAsia="zh-CN"/>
        </w:rPr>
        <w:t>常州市金坛区直溪镇王甲村村民委员会</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联系人：</w:t>
      </w:r>
      <w:r>
        <w:rPr>
          <w:rFonts w:hint="eastAsia" w:ascii="宋体" w:hAnsi="宋体" w:cs="宋体"/>
          <w:szCs w:val="21"/>
          <w:lang w:val="zh-TW" w:eastAsia="zh-CN"/>
        </w:rPr>
        <w:t>曹先生</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联系电话：</w:t>
      </w:r>
      <w:r>
        <w:rPr>
          <w:rFonts w:hint="eastAsia" w:ascii="宋体" w:hAnsi="宋体" w:cs="宋体"/>
          <w:szCs w:val="21"/>
          <w:lang w:val="en-US" w:eastAsia="zh-CN"/>
        </w:rPr>
        <w:t>0519-82422786</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地址：</w:t>
      </w:r>
      <w:r>
        <w:rPr>
          <w:rFonts w:hint="eastAsia" w:ascii="宋体" w:hAnsi="宋体" w:cs="宋体"/>
          <w:szCs w:val="21"/>
          <w:lang w:val="zh-TW" w:eastAsia="zh-CN"/>
        </w:rPr>
        <w:t>常州市金坛区直溪镇王甲村文化西路原登冠中学</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2．采购执行机构信息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名 称：江苏开天工程咨询有限公司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地 址：常州市金坛区翠园商业广场三楼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办公邮箱：1153600743@qq.com </w:t>
      </w:r>
    </w:p>
    <w:p>
      <w:pPr>
        <w:pStyle w:val="32"/>
        <w:snapToGrid w:val="0"/>
        <w:spacing w:before="0" w:after="0" w:line="400" w:lineRule="exact"/>
        <w:ind w:left="0" w:leftChars="0" w:firstLine="0" w:firstLineChars="0"/>
        <w:rPr>
          <w:rFonts w:ascii="宋体" w:hAnsi="宋体" w:cs="宋体"/>
          <w:szCs w:val="21"/>
        </w:rPr>
      </w:pPr>
      <w:r>
        <w:rPr>
          <w:rFonts w:hint="eastAsia" w:ascii="宋体" w:hAnsi="宋体" w:cs="宋体"/>
          <w:szCs w:val="21"/>
        </w:rPr>
        <w:t xml:space="preserve">项目联系方式： 　 </w:t>
      </w:r>
    </w:p>
    <w:p>
      <w:pPr>
        <w:spacing w:line="400" w:lineRule="exact"/>
        <w:rPr>
          <w:rFonts w:ascii="宋体" w:hAnsi="宋体" w:cs="宋体"/>
          <w:sz w:val="21"/>
          <w:szCs w:val="21"/>
        </w:rPr>
      </w:pPr>
      <w:r>
        <w:rPr>
          <w:rFonts w:hint="eastAsia" w:ascii="宋体" w:hAnsi="宋体" w:cs="宋体"/>
          <w:sz w:val="21"/>
          <w:szCs w:val="21"/>
        </w:rPr>
        <w:t>项目经办人及电话：汤女士  0519-82358596  </w:t>
      </w:r>
    </w:p>
    <w:p/>
    <w:p>
      <w:pPr>
        <w:spacing w:line="400" w:lineRule="exact"/>
        <w:rPr>
          <w:rFonts w:ascii="宋体" w:hAnsi="宋体" w:cs="宋体"/>
          <w:sz w:val="21"/>
          <w:szCs w:val="21"/>
        </w:rPr>
      </w:pPr>
      <w:r>
        <w:rPr>
          <w:rFonts w:hint="eastAsia" w:ascii="宋体" w:hAnsi="宋体" w:cs="宋体"/>
          <w:sz w:val="21"/>
          <w:szCs w:val="21"/>
        </w:rPr>
        <w:t> </w:t>
      </w:r>
    </w:p>
    <w:p/>
    <w:p>
      <w:pPr>
        <w:spacing w:line="400" w:lineRule="exact"/>
        <w:rPr>
          <w:rFonts w:ascii="宋体" w:hAnsi="宋体" w:cs="宋体"/>
          <w:sz w:val="21"/>
          <w:szCs w:val="21"/>
        </w:rPr>
      </w:pPr>
      <w:r>
        <w:rPr>
          <w:rFonts w:hint="eastAsia" w:ascii="宋体" w:hAnsi="宋体" w:cs="宋体"/>
          <w:sz w:val="21"/>
          <w:szCs w:val="21"/>
        </w:rPr>
        <w:t> </w:t>
      </w:r>
    </w:p>
    <w:p>
      <w:r>
        <w:br w:type="page"/>
      </w:r>
    </w:p>
    <w:p>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附件：</w:t>
      </w:r>
    </w:p>
    <w:p>
      <w:pPr>
        <w:pStyle w:val="19"/>
        <w:shd w:val="clear" w:color="auto" w:fill="FFFFFF"/>
        <w:spacing w:before="0" w:beforeAutospacing="0" w:after="0" w:afterAutospacing="0" w:line="360" w:lineRule="auto"/>
        <w:jc w:val="center"/>
        <w:rPr>
          <w:rFonts w:hint="eastAsia" w:asciiTheme="minorEastAsia" w:hAnsiTheme="minorEastAsia" w:eastAsiaTheme="minorEastAsia" w:cstheme="minorEastAsia"/>
          <w:color w:val="auto"/>
          <w:szCs w:val="24"/>
          <w:highlight w:val="none"/>
          <w:shd w:val="clear" w:color="auto" w:fill="FFFFFF"/>
        </w:rPr>
      </w:pPr>
      <w:r>
        <w:rPr>
          <w:rFonts w:hint="eastAsia" w:asciiTheme="minorEastAsia" w:hAnsiTheme="minorEastAsia" w:eastAsiaTheme="minorEastAsia" w:cstheme="minorEastAsia"/>
          <w:b/>
          <w:color w:val="auto"/>
          <w:szCs w:val="24"/>
          <w:highlight w:val="none"/>
          <w:shd w:val="clear" w:color="auto" w:fill="FFFFFF"/>
        </w:rPr>
        <w:t>报名申请表</w:t>
      </w:r>
      <w:r>
        <w:rPr>
          <w:rFonts w:hint="eastAsia" w:asciiTheme="minorEastAsia" w:hAnsiTheme="minorEastAsia" w:eastAsiaTheme="minorEastAsia" w:cstheme="minorEastAsia"/>
          <w:color w:val="auto"/>
          <w:szCs w:val="24"/>
          <w:highlight w:val="none"/>
          <w:shd w:val="clear" w:color="auto" w:fill="FFFFFF"/>
        </w:rPr>
        <w:t xml:space="preserve"> </w:t>
      </w:r>
    </w:p>
    <w:p>
      <w:pPr>
        <w:pStyle w:val="19"/>
        <w:shd w:val="clear" w:color="auto" w:fill="FFFFFF"/>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shd w:val="clear" w:color="auto" w:fill="FFFFFF"/>
        </w:rPr>
        <w:t xml:space="preserve">项目名称：  </w:t>
      </w:r>
    </w:p>
    <w:tbl>
      <w:tblPr>
        <w:tblStyle w:val="22"/>
        <w:tblW w:w="832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83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ind w:firstLine="48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我方经仔细研究，在充分理解并完全同意项目招标公告的基础上，现委托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（被授权人的姓名）参与此项目的报名工作。项目招投标过程中答疑补充等相关文件都须</w:t>
            </w:r>
            <w:r>
              <w:rPr>
                <w:rFonts w:hint="eastAsia" w:asciiTheme="minorEastAsia" w:hAnsiTheme="minorEastAsia" w:eastAsiaTheme="minorEastAsia" w:cstheme="minorEastAsia"/>
                <w:color w:val="auto"/>
                <w:sz w:val="21"/>
                <w:szCs w:val="21"/>
                <w:highlight w:val="none"/>
                <w:lang w:eastAsia="zh-CN"/>
              </w:rPr>
              <w:t>供应商</w:t>
            </w:r>
            <w:r>
              <w:rPr>
                <w:rFonts w:hint="eastAsia" w:asciiTheme="minorEastAsia" w:hAnsiTheme="minorEastAsia" w:eastAsiaTheme="minorEastAsia" w:cstheme="minorEastAsia"/>
                <w:color w:val="auto"/>
                <w:sz w:val="21"/>
                <w:szCs w:val="21"/>
                <w:highlight w:val="none"/>
              </w:rPr>
              <w:t xml:space="preserve">在相关网站上下载或报名时预留邮箱中下载，本单位会及时关注相关网站及报名时预留邮箱，以防遗漏，并承诺不以此为理由提出质疑。 </w:t>
            </w:r>
          </w:p>
          <w:p>
            <w:pPr>
              <w:pStyle w:val="19"/>
              <w:spacing w:before="0" w:beforeAutospacing="0" w:after="0" w:afterAutospacing="0" w:line="360" w:lineRule="auto"/>
              <w:ind w:firstLine="48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我单位在此声明，申请文件中所提交的资料在各方面都是完整的，真实的和准确的，如出现不完整，不真实，不准确的资料，我方愿意承担由此引起的一切后果。 </w:t>
            </w:r>
          </w:p>
          <w:p>
            <w:pPr>
              <w:pStyle w:val="19"/>
              <w:spacing w:before="0" w:beforeAutospacing="0" w:after="0" w:afterAutospacing="0" w:line="360" w:lineRule="auto"/>
              <w:ind w:firstLine="480"/>
              <w:rPr>
                <w:rFonts w:hint="eastAsia" w:asciiTheme="minorEastAsia" w:hAnsiTheme="minorEastAsia" w:eastAsiaTheme="minorEastAsia" w:cstheme="minorEastAsia"/>
                <w:color w:val="auto"/>
                <w:sz w:val="21"/>
                <w:szCs w:val="21"/>
                <w:highlight w:val="none"/>
              </w:rPr>
            </w:pPr>
          </w:p>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申请单位（公章）： </w:t>
            </w:r>
          </w:p>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法人代表人（签字或盖章）：  </w:t>
            </w:r>
          </w:p>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被授权人姓名（签字）：           联系电话：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0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第二代身份证号码：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报名时间：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93" w:hRule="atLeast"/>
        </w:trPr>
        <w:tc>
          <w:tcPr>
            <w:tcW w:w="8325"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19"/>
              <w:spacing w:before="0" w:beforeAutospacing="0" w:after="0" w:afterAutospacing="0"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接收</w:t>
            </w:r>
            <w:r>
              <w:rPr>
                <w:rFonts w:hint="eastAsia" w:asciiTheme="minorEastAsia" w:hAnsiTheme="minorEastAsia" w:eastAsiaTheme="minorEastAsia" w:cstheme="minorEastAsia"/>
                <w:color w:val="auto"/>
                <w:sz w:val="21"/>
                <w:szCs w:val="21"/>
                <w:highlight w:val="none"/>
                <w:lang w:eastAsia="zh-CN"/>
              </w:rPr>
              <w:t>磋商文件</w:t>
            </w:r>
            <w:r>
              <w:rPr>
                <w:rFonts w:hint="eastAsia" w:asciiTheme="minorEastAsia" w:hAnsiTheme="minorEastAsia" w:eastAsiaTheme="minorEastAsia" w:cstheme="minorEastAsia"/>
                <w:color w:val="auto"/>
                <w:sz w:val="21"/>
                <w:szCs w:val="21"/>
                <w:highlight w:val="none"/>
              </w:rPr>
              <w:t xml:space="preserve">指定电子邮箱： </w:t>
            </w:r>
          </w:p>
        </w:tc>
      </w:tr>
    </w:tbl>
    <w:p>
      <w:pPr>
        <w:pStyle w:val="19"/>
        <w:shd w:val="clear" w:color="auto" w:fill="FFFFFF"/>
        <w:spacing w:before="0" w:beforeAutospacing="0" w:after="0" w:afterAutospacing="0" w:line="360" w:lineRule="auto"/>
        <w:rPr>
          <w:rFonts w:hint="eastAsia" w:asciiTheme="minorEastAsia" w:hAnsiTheme="minorEastAsia" w:eastAsiaTheme="minorEastAsia" w:cstheme="minorEastAsia"/>
          <w:b/>
          <w:color w:val="auto"/>
          <w:sz w:val="21"/>
          <w:szCs w:val="21"/>
          <w:highlight w:val="none"/>
          <w:shd w:val="clear" w:color="auto" w:fill="FFFFFF"/>
        </w:rPr>
      </w:pPr>
      <w:r>
        <w:rPr>
          <w:rFonts w:hint="eastAsia" w:asciiTheme="minorEastAsia" w:hAnsiTheme="minorEastAsia" w:eastAsiaTheme="minorEastAsia" w:cstheme="minorEastAsia"/>
          <w:b/>
          <w:color w:val="auto"/>
          <w:sz w:val="21"/>
          <w:szCs w:val="21"/>
          <w:highlight w:val="none"/>
          <w:shd w:val="clear" w:color="auto" w:fill="FFFFFF"/>
        </w:rPr>
        <w:t>*注：</w:t>
      </w:r>
      <w:r>
        <w:rPr>
          <w:rFonts w:hint="eastAsia" w:asciiTheme="minorEastAsia" w:hAnsiTheme="minorEastAsia" w:eastAsiaTheme="minorEastAsia" w:cstheme="minorEastAsia"/>
          <w:b/>
          <w:color w:val="auto"/>
          <w:sz w:val="21"/>
          <w:szCs w:val="21"/>
          <w:highlight w:val="none"/>
          <w:shd w:val="clear" w:color="auto" w:fill="FFFFFF"/>
          <w:lang w:eastAsia="zh-CN"/>
        </w:rPr>
        <w:t>响应人</w:t>
      </w:r>
      <w:r>
        <w:rPr>
          <w:rFonts w:hint="eastAsia" w:asciiTheme="minorEastAsia" w:hAnsiTheme="minorEastAsia" w:eastAsiaTheme="minorEastAsia" w:cstheme="minorEastAsia"/>
          <w:b/>
          <w:color w:val="auto"/>
          <w:sz w:val="21"/>
          <w:szCs w:val="21"/>
          <w:highlight w:val="none"/>
          <w:shd w:val="clear" w:color="auto" w:fill="FFFFFF"/>
        </w:rPr>
        <w:t xml:space="preserve">应完整填写表格，并对内容的真实性和有效性负全部责任。 </w:t>
      </w:r>
    </w:p>
    <w:p>
      <w:pPr>
        <w:ind w:right="482"/>
        <w:jc w:val="center"/>
        <w:outlineLvl w:val="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widowControl/>
        <w:jc w:val="left"/>
        <w:rPr>
          <w:rStyle w:val="25"/>
          <w:rFonts w:hint="eastAsia" w:asciiTheme="minorEastAsia" w:hAnsiTheme="minorEastAsia" w:eastAsiaTheme="minorEastAsia" w:cstheme="minorEastAsia"/>
          <w:bCs/>
          <w:color w:val="auto"/>
          <w:sz w:val="21"/>
          <w:szCs w:val="21"/>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ind w:right="482"/>
        <w:jc w:val="center"/>
        <w:outlineLvl w:val="0"/>
        <w:rPr>
          <w:rStyle w:val="25"/>
          <w:rFonts w:hint="eastAsia" w:asciiTheme="minorEastAsia" w:hAnsiTheme="minorEastAsia" w:eastAsiaTheme="minorEastAsia" w:cstheme="minorEastAsia"/>
          <w:bCs/>
          <w:color w:val="auto"/>
          <w:sz w:val="24"/>
          <w:szCs w:val="24"/>
          <w:highlight w:val="none"/>
        </w:rPr>
      </w:pPr>
    </w:p>
    <w:p>
      <w:pPr>
        <w:pStyle w:val="21"/>
        <w:ind w:firstLine="482"/>
        <w:rPr>
          <w:rStyle w:val="25"/>
          <w:rFonts w:hint="eastAsia" w:asciiTheme="minorEastAsia" w:hAnsiTheme="minorEastAsia" w:eastAsiaTheme="minorEastAsia" w:cstheme="minorEastAsia"/>
          <w:bCs/>
          <w:color w:val="auto"/>
          <w:sz w:val="24"/>
          <w:szCs w:val="24"/>
          <w:highlight w:val="none"/>
        </w:rPr>
      </w:pPr>
    </w:p>
    <w:p>
      <w:pPr>
        <w:rPr>
          <w:rStyle w:val="25"/>
          <w:rFonts w:hint="eastAsia" w:asciiTheme="minorEastAsia" w:hAnsiTheme="minorEastAsia" w:eastAsiaTheme="minorEastAsia" w:cstheme="minorEastAsia"/>
          <w:bCs/>
          <w:color w:val="auto"/>
          <w:sz w:val="24"/>
          <w:szCs w:val="24"/>
          <w:highlight w:val="none"/>
        </w:rPr>
      </w:pPr>
    </w:p>
    <w:p>
      <w:pPr>
        <w:pStyle w:val="21"/>
        <w:ind w:firstLine="482"/>
        <w:rPr>
          <w:rStyle w:val="25"/>
          <w:rFonts w:hint="eastAsia" w:asciiTheme="minorEastAsia" w:hAnsiTheme="minorEastAsia" w:eastAsiaTheme="minorEastAsia" w:cstheme="minorEastAsia"/>
          <w:bCs/>
          <w:color w:val="auto"/>
          <w:sz w:val="24"/>
          <w:szCs w:val="24"/>
          <w:highlight w:val="none"/>
        </w:rPr>
      </w:pPr>
    </w:p>
    <w:p>
      <w:pPr>
        <w:rPr>
          <w:rFonts w:hint="eastAsia" w:asciiTheme="minorEastAsia" w:hAnsiTheme="minorEastAsia" w:eastAsiaTheme="minorEastAsia" w:cstheme="minorEastAsia"/>
          <w:color w:val="auto"/>
          <w:highlight w:val="none"/>
        </w:rPr>
      </w:pPr>
    </w:p>
    <w:p>
      <w:pPr>
        <w:pStyle w:val="21"/>
        <w:ind w:firstLine="0" w:firstLineChars="0"/>
        <w:rPr>
          <w:rStyle w:val="25"/>
          <w:rFonts w:hint="eastAsia" w:asciiTheme="minorEastAsia" w:hAnsiTheme="minorEastAsia" w:eastAsiaTheme="minorEastAsia" w:cstheme="minorEastAsia"/>
          <w:bCs/>
          <w:color w:val="auto"/>
          <w:sz w:val="24"/>
          <w:szCs w:val="24"/>
          <w:highlight w:val="none"/>
        </w:rPr>
      </w:pPr>
    </w:p>
    <w:p>
      <w:pPr>
        <w:rPr>
          <w:rFonts w:hint="eastAsia" w:asciiTheme="minorEastAsia" w:hAnsiTheme="minorEastAsia" w:eastAsiaTheme="minorEastAsia" w:cstheme="minorEastAsia"/>
          <w:b/>
          <w:color w:val="auto"/>
          <w:sz w:val="24"/>
          <w:szCs w:val="24"/>
          <w:highlight w:val="none"/>
        </w:rPr>
      </w:pPr>
    </w:p>
    <w:p>
      <w:pPr>
        <w:jc w:val="center"/>
        <w:rPr>
          <w:rFonts w:hint="eastAsia" w:asciiTheme="minorEastAsia" w:hAnsiTheme="minorEastAsia" w:eastAsiaTheme="minorEastAsia" w:cstheme="minorEastAsia"/>
          <w:b/>
          <w:color w:val="auto"/>
          <w:sz w:val="24"/>
          <w:szCs w:val="24"/>
          <w:highlight w:val="none"/>
        </w:rPr>
      </w:pPr>
    </w:p>
    <w:p>
      <w:pPr>
        <w:rPr>
          <w:rFonts w:hint="eastAsia" w:ascii="宋体" w:hAnsi="宋体" w:cs="宋体"/>
          <w:b/>
          <w:bCs/>
          <w:color w:val="000000"/>
          <w:sz w:val="32"/>
          <w:szCs w:val="32"/>
        </w:rPr>
      </w:pPr>
      <w:r>
        <w:rPr>
          <w:rFonts w:hint="eastAsia" w:asciiTheme="minorEastAsia" w:hAnsiTheme="minorEastAsia" w:eastAsiaTheme="minorEastAsia" w:cstheme="minorEastAsia"/>
          <w:b/>
          <w:color w:val="auto"/>
          <w:sz w:val="24"/>
          <w:szCs w:val="24"/>
          <w:highlight w:val="none"/>
        </w:rPr>
        <w:br w:type="page"/>
      </w:r>
    </w:p>
    <w:p>
      <w:pPr>
        <w:spacing w:line="400" w:lineRule="exact"/>
        <w:jc w:val="center"/>
        <w:rPr>
          <w:rFonts w:ascii="宋体" w:hAnsi="宋体" w:cs="宋体"/>
          <w:color w:val="000000"/>
          <w:sz w:val="32"/>
          <w:szCs w:val="32"/>
        </w:rPr>
      </w:pPr>
      <w:r>
        <w:rPr>
          <w:rFonts w:hint="eastAsia" w:ascii="宋体" w:hAnsi="宋体" w:cs="宋体"/>
          <w:b/>
          <w:bCs/>
          <w:color w:val="000000"/>
          <w:sz w:val="32"/>
          <w:szCs w:val="32"/>
        </w:rPr>
        <w:t>第一部分  采购邀请</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江苏开天工程咨询有限公司(以下简称代理机构)就以下所述项目相关服务进行竞争性磋商，邀请合格响应人密封响应。</w:t>
      </w:r>
    </w:p>
    <w:p>
      <w:pPr>
        <w:spacing w:line="400" w:lineRule="exact"/>
        <w:rPr>
          <w:rFonts w:hint="eastAsia" w:ascii="宋体" w:hAnsi="宋体" w:eastAsia="宋体" w:cs="宋体"/>
          <w:sz w:val="21"/>
          <w:szCs w:val="21"/>
          <w:lang w:eastAsia="zh-CN"/>
        </w:rPr>
      </w:pPr>
      <w:bookmarkStart w:id="0" w:name="_Toc517793358"/>
      <w:r>
        <w:rPr>
          <w:rFonts w:hint="eastAsia" w:ascii="宋体" w:hAnsi="宋体" w:cs="宋体"/>
          <w:b/>
          <w:color w:val="000000"/>
          <w:sz w:val="21"/>
          <w:szCs w:val="21"/>
        </w:rPr>
        <w:t>一、</w:t>
      </w:r>
      <w:bookmarkEnd w:id="0"/>
      <w:bookmarkStart w:id="1" w:name="_Toc517793359"/>
      <w:r>
        <w:rPr>
          <w:rFonts w:hint="eastAsia" w:ascii="宋体" w:hAnsi="宋体" w:cs="宋体"/>
          <w:b/>
          <w:color w:val="000000"/>
          <w:sz w:val="21"/>
          <w:szCs w:val="21"/>
        </w:rPr>
        <w:t>项目编号</w:t>
      </w:r>
      <w:bookmarkEnd w:id="1"/>
      <w:bookmarkStart w:id="2" w:name="_Toc517793360"/>
      <w:r>
        <w:rPr>
          <w:rFonts w:hint="eastAsia" w:ascii="宋体" w:hAnsi="宋体" w:cs="宋体"/>
          <w:b/>
          <w:color w:val="000000"/>
          <w:sz w:val="21"/>
          <w:szCs w:val="21"/>
        </w:rPr>
        <w:t>：</w:t>
      </w:r>
      <w:r>
        <w:rPr>
          <w:rFonts w:hint="eastAsia" w:ascii="宋体" w:hAnsi="宋体" w:cs="宋体"/>
          <w:b/>
          <w:color w:val="000000"/>
          <w:sz w:val="21"/>
          <w:szCs w:val="21"/>
          <w:lang w:eastAsia="zh-CN"/>
        </w:rPr>
        <w:t>zxzb2022137</w:t>
      </w:r>
    </w:p>
    <w:bookmarkEnd w:id="2"/>
    <w:p>
      <w:pPr>
        <w:spacing w:line="400" w:lineRule="exact"/>
        <w:rPr>
          <w:rFonts w:hint="eastAsia" w:ascii="宋体" w:hAnsi="宋体" w:eastAsia="宋体" w:cs="宋体"/>
          <w:b/>
          <w:color w:val="000000"/>
          <w:sz w:val="21"/>
          <w:szCs w:val="21"/>
          <w:lang w:eastAsia="zh-CN"/>
        </w:rPr>
      </w:pPr>
      <w:r>
        <w:rPr>
          <w:rFonts w:hint="eastAsia" w:ascii="宋体" w:hAnsi="宋体" w:cs="宋体"/>
          <w:b/>
          <w:color w:val="000000"/>
          <w:sz w:val="21"/>
          <w:szCs w:val="21"/>
        </w:rPr>
        <w:t>二、项目名称：</w:t>
      </w:r>
      <w:bookmarkStart w:id="3" w:name="_Toc517793362"/>
      <w:r>
        <w:rPr>
          <w:rFonts w:hint="eastAsia" w:ascii="宋体" w:hAnsi="宋体" w:cs="宋体"/>
          <w:b/>
          <w:color w:val="000000"/>
          <w:sz w:val="21"/>
          <w:szCs w:val="21"/>
          <w:lang w:eastAsia="zh-CN"/>
        </w:rPr>
        <w:t>直溪镇王甲村新时代文明实践站设计及制作服务项目</w:t>
      </w:r>
    </w:p>
    <w:p>
      <w:pPr>
        <w:spacing w:line="400" w:lineRule="exact"/>
        <w:rPr>
          <w:rFonts w:ascii="宋体" w:hAnsi="宋体" w:cs="宋体"/>
          <w:b/>
          <w:color w:val="000000"/>
          <w:sz w:val="21"/>
          <w:szCs w:val="21"/>
        </w:rPr>
      </w:pPr>
      <w:r>
        <w:rPr>
          <w:rFonts w:hint="eastAsia" w:ascii="宋体" w:hAnsi="宋体" w:cs="宋体"/>
          <w:b/>
          <w:color w:val="000000"/>
          <w:sz w:val="21"/>
          <w:szCs w:val="21"/>
        </w:rPr>
        <w:t>三、磋商内容：</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rPr>
        <w:t>1.</w:t>
      </w:r>
      <w:r>
        <w:rPr>
          <w:rFonts w:hint="eastAsia" w:ascii="宋体" w:hAnsi="宋体" w:cs="宋体"/>
          <w:sz w:val="21"/>
          <w:szCs w:val="21"/>
        </w:rPr>
        <w:t>本次磋商共计</w:t>
      </w:r>
      <w:r>
        <w:rPr>
          <w:rFonts w:hint="eastAsia" w:ascii="宋体" w:hAnsi="宋体" w:cs="宋体"/>
          <w:bCs/>
          <w:color w:val="0000FF"/>
          <w:kern w:val="20"/>
          <w:sz w:val="21"/>
          <w:szCs w:val="21"/>
          <w:u w:val="single"/>
        </w:rPr>
        <w:t xml:space="preserve"> 1 </w:t>
      </w:r>
      <w:r>
        <w:rPr>
          <w:rFonts w:hint="eastAsia" w:ascii="宋体" w:hAnsi="宋体" w:cs="宋体"/>
          <w:sz w:val="21"/>
          <w:szCs w:val="21"/>
        </w:rPr>
        <w:t>包。</w:t>
      </w:r>
    </w:p>
    <w:p>
      <w:pPr>
        <w:spacing w:line="400" w:lineRule="exact"/>
        <w:ind w:firstLine="420" w:firstLineChars="200"/>
        <w:rPr>
          <w:rFonts w:ascii="宋体" w:hAnsi="宋体" w:cs="宋体"/>
          <w:bCs/>
          <w:kern w:val="20"/>
          <w:sz w:val="21"/>
          <w:szCs w:val="21"/>
        </w:rPr>
      </w:pPr>
      <w:r>
        <w:rPr>
          <w:rFonts w:hint="eastAsia" w:ascii="宋体" w:hAnsi="宋体" w:cs="宋体"/>
          <w:bCs/>
          <w:color w:val="000000"/>
          <w:sz w:val="21"/>
          <w:szCs w:val="21"/>
        </w:rPr>
        <w:t>2.磋商范围：</w:t>
      </w:r>
      <w:r>
        <w:rPr>
          <w:rFonts w:hint="eastAsia" w:ascii="宋体" w:hAnsi="宋体" w:cs="宋体"/>
          <w:bCs/>
          <w:sz w:val="21"/>
          <w:szCs w:val="21"/>
          <w:lang w:eastAsia="zh-CN"/>
        </w:rPr>
        <w:t>直溪镇王甲村新时代文明实践站设计及制作服务项目采购及安装</w:t>
      </w:r>
      <w:r>
        <w:rPr>
          <w:rFonts w:hint="eastAsia" w:ascii="宋体" w:hAnsi="宋体" w:cs="宋体"/>
          <w:bCs/>
          <w:sz w:val="21"/>
          <w:szCs w:val="21"/>
        </w:rPr>
        <w:t>，共计1个标段。</w:t>
      </w:r>
    </w:p>
    <w:p>
      <w:pPr>
        <w:spacing w:line="400" w:lineRule="exact"/>
        <w:ind w:firstLine="420" w:firstLineChars="200"/>
        <w:rPr>
          <w:rFonts w:ascii="宋体" w:hAnsi="宋体" w:cs="宋体"/>
          <w:bCs/>
          <w:kern w:val="20"/>
          <w:sz w:val="21"/>
          <w:szCs w:val="21"/>
          <w:u w:val="single"/>
        </w:rPr>
      </w:pPr>
      <w:r>
        <w:rPr>
          <w:rFonts w:hint="eastAsia" w:ascii="宋体" w:hAnsi="宋体" w:cs="宋体"/>
          <w:sz w:val="21"/>
          <w:szCs w:val="21"/>
        </w:rPr>
        <w:t>3.履约地点：常州市金坛区</w:t>
      </w:r>
    </w:p>
    <w:p>
      <w:pPr>
        <w:spacing w:line="400" w:lineRule="exact"/>
        <w:ind w:firstLine="420" w:firstLineChars="200"/>
        <w:rPr>
          <w:rFonts w:ascii="宋体" w:hAnsi="宋体" w:cs="宋体"/>
          <w:sz w:val="21"/>
          <w:szCs w:val="21"/>
        </w:rPr>
      </w:pPr>
      <w:r>
        <w:rPr>
          <w:rFonts w:hint="eastAsia" w:ascii="宋体" w:hAnsi="宋体" w:cs="宋体"/>
          <w:sz w:val="21"/>
          <w:szCs w:val="21"/>
        </w:rPr>
        <w:t>4.合同履行期限（交货期）：</w:t>
      </w:r>
      <w:r>
        <w:rPr>
          <w:rFonts w:hint="eastAsia" w:ascii="宋体" w:hAnsi="宋体" w:cs="宋体"/>
          <w:sz w:val="21"/>
          <w:szCs w:val="21"/>
          <w:lang w:val="en-US" w:eastAsia="zh-CN"/>
        </w:rPr>
        <w:t>3</w:t>
      </w:r>
      <w:r>
        <w:rPr>
          <w:rFonts w:hint="eastAsia" w:ascii="宋体" w:hAnsi="宋体" w:cs="宋体"/>
          <w:sz w:val="21"/>
          <w:szCs w:val="21"/>
          <w:lang w:eastAsia="zh-CN"/>
        </w:rPr>
        <w:t>0日历天</w:t>
      </w:r>
      <w:r>
        <w:rPr>
          <w:rFonts w:hint="eastAsia" w:ascii="宋体" w:hAnsi="宋体" w:cs="宋体"/>
          <w:sz w:val="21"/>
          <w:szCs w:val="21"/>
        </w:rPr>
        <w:t>；</w:t>
      </w:r>
    </w:p>
    <w:p>
      <w:pPr>
        <w:spacing w:line="400" w:lineRule="exact"/>
        <w:ind w:firstLine="420" w:firstLineChars="200"/>
        <w:rPr>
          <w:rFonts w:ascii="宋体" w:hAnsi="宋体" w:cs="宋体"/>
          <w:sz w:val="21"/>
          <w:szCs w:val="21"/>
          <w:u w:val="single"/>
        </w:rPr>
      </w:pPr>
      <w:r>
        <w:rPr>
          <w:rFonts w:hint="eastAsia" w:ascii="宋体" w:hAnsi="宋体" w:cs="宋体"/>
          <w:sz w:val="21"/>
          <w:szCs w:val="21"/>
        </w:rPr>
        <w:t>5.预算金额：</w:t>
      </w:r>
      <w:r>
        <w:rPr>
          <w:rFonts w:hint="eastAsia" w:ascii="宋体" w:hAnsi="宋体" w:cs="宋体"/>
          <w:sz w:val="21"/>
          <w:szCs w:val="21"/>
          <w:u w:val="single"/>
          <w:lang w:val="en-US" w:eastAsia="zh-CN"/>
        </w:rPr>
        <w:t>49.8</w:t>
      </w:r>
      <w:r>
        <w:rPr>
          <w:rFonts w:hint="eastAsia" w:ascii="宋体" w:hAnsi="宋体" w:cs="宋体"/>
          <w:sz w:val="21"/>
          <w:szCs w:val="21"/>
          <w:u w:val="single"/>
        </w:rPr>
        <w:t>万</w:t>
      </w:r>
      <w:r>
        <w:rPr>
          <w:rFonts w:hint="eastAsia" w:ascii="宋体" w:hAnsi="宋体" w:cs="宋体"/>
          <w:bCs/>
          <w:kern w:val="20"/>
          <w:sz w:val="21"/>
          <w:szCs w:val="21"/>
          <w:u w:val="single"/>
        </w:rPr>
        <w:t>元</w:t>
      </w:r>
      <w:r>
        <w:rPr>
          <w:rFonts w:hint="eastAsia" w:ascii="宋体" w:hAnsi="宋体" w:cs="宋体"/>
          <w:bCs/>
          <w:kern w:val="20"/>
          <w:sz w:val="21"/>
          <w:szCs w:val="21"/>
        </w:rPr>
        <w:t>；</w:t>
      </w:r>
    </w:p>
    <w:p>
      <w:pPr>
        <w:spacing w:line="400" w:lineRule="exact"/>
        <w:ind w:firstLine="420" w:firstLineChars="200"/>
        <w:rPr>
          <w:rFonts w:ascii="宋体" w:hAnsi="宋体" w:cs="宋体"/>
          <w:b/>
          <w:bCs/>
          <w:sz w:val="21"/>
          <w:szCs w:val="21"/>
        </w:rPr>
      </w:pPr>
      <w:r>
        <w:rPr>
          <w:rFonts w:hint="eastAsia" w:ascii="宋体" w:hAnsi="宋体" w:cs="宋体"/>
          <w:sz w:val="21"/>
          <w:szCs w:val="21"/>
        </w:rPr>
        <w:t>6.最高限价：</w:t>
      </w:r>
      <w:r>
        <w:rPr>
          <w:rFonts w:hint="eastAsia" w:ascii="宋体" w:hAnsi="宋体" w:cs="宋体"/>
          <w:sz w:val="21"/>
          <w:szCs w:val="21"/>
          <w:u w:val="single"/>
          <w:lang w:val="en-US" w:eastAsia="zh-CN"/>
        </w:rPr>
        <w:t>49.8万</w:t>
      </w:r>
      <w:r>
        <w:rPr>
          <w:rFonts w:hint="eastAsia" w:ascii="宋体" w:hAnsi="宋体" w:cs="宋体"/>
          <w:sz w:val="21"/>
          <w:szCs w:val="21"/>
          <w:u w:val="single"/>
        </w:rPr>
        <w:t>元</w:t>
      </w:r>
      <w:r>
        <w:rPr>
          <w:rFonts w:hint="eastAsia" w:ascii="宋体" w:hAnsi="宋体" w:cs="宋体"/>
          <w:sz w:val="21"/>
          <w:szCs w:val="21"/>
        </w:rPr>
        <w:t>；</w:t>
      </w:r>
      <w:r>
        <w:rPr>
          <w:rFonts w:hint="eastAsia" w:ascii="宋体" w:hAnsi="宋体" w:cs="宋体"/>
          <w:b/>
          <w:bCs/>
          <w:sz w:val="21"/>
          <w:szCs w:val="21"/>
          <w:lang w:eastAsia="zh-CN"/>
        </w:rPr>
        <w:t>磋商</w:t>
      </w:r>
      <w:r>
        <w:rPr>
          <w:rFonts w:hint="eastAsia" w:ascii="宋体" w:hAnsi="宋体" w:cs="宋体"/>
          <w:b/>
          <w:bCs/>
          <w:sz w:val="21"/>
          <w:szCs w:val="21"/>
        </w:rPr>
        <w:t>报价不得超过最高限价。</w:t>
      </w:r>
    </w:p>
    <w:p>
      <w:pPr>
        <w:spacing w:line="400" w:lineRule="exact"/>
        <w:rPr>
          <w:rFonts w:ascii="宋体" w:hAnsi="宋体" w:cs="宋体"/>
          <w:b/>
          <w:sz w:val="21"/>
          <w:szCs w:val="21"/>
          <w:lang w:val="zh-CN"/>
        </w:rPr>
      </w:pPr>
      <w:r>
        <w:rPr>
          <w:rFonts w:hint="eastAsia" w:ascii="宋体" w:hAnsi="宋体" w:cs="宋体"/>
          <w:b/>
          <w:sz w:val="21"/>
          <w:szCs w:val="21"/>
        </w:rPr>
        <w:t>四、</w:t>
      </w:r>
      <w:r>
        <w:rPr>
          <w:rFonts w:hint="eastAsia" w:ascii="宋体" w:hAnsi="宋体" w:cs="宋体"/>
          <w:b/>
          <w:sz w:val="21"/>
          <w:szCs w:val="21"/>
          <w:lang w:val="zh-CN"/>
        </w:rPr>
        <w:t>响应人应具备的特殊要求：</w:t>
      </w:r>
      <w:r>
        <w:rPr>
          <w:rFonts w:hint="eastAsia" w:ascii="宋体" w:hAnsi="宋体" w:cs="宋体"/>
          <w:bCs/>
          <w:kern w:val="20"/>
          <w:sz w:val="21"/>
          <w:szCs w:val="21"/>
        </w:rPr>
        <w:t>详见采购公告</w:t>
      </w:r>
    </w:p>
    <w:p>
      <w:pPr>
        <w:spacing w:line="400" w:lineRule="exact"/>
        <w:rPr>
          <w:rFonts w:ascii="宋体" w:hAnsi="宋体" w:cs="宋体"/>
          <w:bCs/>
          <w:color w:val="000000"/>
          <w:sz w:val="21"/>
          <w:szCs w:val="21"/>
          <w:lang w:val="zh-CN"/>
        </w:rPr>
      </w:pPr>
      <w:r>
        <w:rPr>
          <w:rFonts w:hint="eastAsia" w:ascii="宋体" w:hAnsi="宋体" w:cs="宋体"/>
          <w:b/>
          <w:color w:val="000000"/>
          <w:sz w:val="21"/>
          <w:szCs w:val="21"/>
          <w:lang w:val="zh-CN"/>
        </w:rPr>
        <w:t>五、磋商文件领取时间、地点：</w:t>
      </w:r>
      <w:r>
        <w:rPr>
          <w:rFonts w:hint="eastAsia" w:ascii="宋体" w:hAnsi="宋体" w:cs="宋体"/>
          <w:bCs/>
          <w:color w:val="000000"/>
          <w:sz w:val="21"/>
          <w:szCs w:val="21"/>
          <w:lang w:val="zh-CN"/>
        </w:rPr>
        <w:t>详见采购公告</w:t>
      </w:r>
    </w:p>
    <w:p>
      <w:pPr>
        <w:numPr>
          <w:ilvl w:val="0"/>
          <w:numId w:val="3"/>
        </w:numPr>
        <w:spacing w:line="400" w:lineRule="exact"/>
        <w:rPr>
          <w:rFonts w:ascii="宋体" w:hAnsi="宋体" w:cs="宋体"/>
          <w:b/>
          <w:color w:val="000000"/>
          <w:sz w:val="21"/>
          <w:szCs w:val="21"/>
        </w:rPr>
      </w:pPr>
      <w:r>
        <w:rPr>
          <w:rFonts w:hint="eastAsia" w:ascii="宋体" w:hAnsi="宋体" w:cs="宋体"/>
          <w:b/>
          <w:color w:val="000000"/>
          <w:sz w:val="21"/>
          <w:szCs w:val="21"/>
          <w:lang w:val="zh-CN"/>
        </w:rPr>
        <w:t>响应文件的提交方式及注意事项</w:t>
      </w:r>
      <w:r>
        <w:rPr>
          <w:rFonts w:hint="eastAsia" w:ascii="宋体" w:hAnsi="宋体" w:cs="宋体"/>
          <w:b/>
          <w:color w:val="000000"/>
          <w:sz w:val="21"/>
          <w:szCs w:val="21"/>
        </w:rPr>
        <w:t xml:space="preserve">   </w:t>
      </w:r>
    </w:p>
    <w:p>
      <w:pPr>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rPr>
        <w:t>本项目采用线下纸质材料进行响应。响应人必须按照磋商文件的时间和地点进行响应，否则响应将被拒绝。</w:t>
      </w:r>
    </w:p>
    <w:p>
      <w:pPr>
        <w:pStyle w:val="32"/>
        <w:snapToGrid w:val="0"/>
        <w:spacing w:before="0" w:after="0" w:line="400" w:lineRule="exact"/>
        <w:ind w:left="0" w:leftChars="0" w:firstLine="0" w:firstLineChars="0"/>
        <w:rPr>
          <w:rFonts w:ascii="宋体" w:hAnsi="宋体" w:cs="宋体"/>
          <w:b/>
          <w:szCs w:val="21"/>
        </w:rPr>
      </w:pPr>
      <w:r>
        <w:rPr>
          <w:rFonts w:hint="eastAsia" w:ascii="宋体" w:hAnsi="宋体" w:cs="宋体"/>
          <w:b/>
          <w:color w:val="000000"/>
          <w:szCs w:val="21"/>
        </w:rPr>
        <w:t>七、</w:t>
      </w:r>
      <w:r>
        <w:rPr>
          <w:rFonts w:hint="eastAsia" w:ascii="宋体" w:hAnsi="宋体" w:cs="宋体"/>
          <w:b/>
          <w:szCs w:val="21"/>
        </w:rPr>
        <w:t>提交响应文件开始时间、提交响应文件截止时间、磋商开始时间</w:t>
      </w:r>
    </w:p>
    <w:p>
      <w:pPr>
        <w:widowControl/>
        <w:snapToGrid w:val="0"/>
        <w:spacing w:line="400" w:lineRule="exact"/>
        <w:ind w:firstLine="420" w:firstLineChars="200"/>
        <w:rPr>
          <w:rFonts w:ascii="宋体" w:hAnsi="宋体" w:cs="宋体"/>
          <w:kern w:val="20"/>
          <w:sz w:val="21"/>
          <w:szCs w:val="21"/>
          <w:lang w:val="zh-CN"/>
        </w:rPr>
      </w:pPr>
      <w:r>
        <w:rPr>
          <w:rFonts w:hint="eastAsia" w:ascii="宋体" w:hAnsi="宋体" w:cs="宋体"/>
          <w:kern w:val="20"/>
          <w:sz w:val="21"/>
          <w:szCs w:val="21"/>
          <w:lang w:val="zh-CN"/>
        </w:rPr>
        <w:t>提交响应文件开始时间：</w:t>
      </w:r>
      <w:r>
        <w:rPr>
          <w:rFonts w:hint="eastAsia" w:ascii="宋体" w:hAnsi="宋体" w:cs="宋体"/>
          <w:kern w:val="20"/>
          <w:sz w:val="21"/>
          <w:szCs w:val="21"/>
          <w:u w:val="single"/>
          <w:lang w:val="en-US" w:eastAsia="zh-CN"/>
        </w:rPr>
        <w:t>2023</w:t>
      </w:r>
      <w:r>
        <w:rPr>
          <w:rFonts w:hint="eastAsia" w:ascii="宋体" w:hAnsi="宋体" w:cs="宋体"/>
          <w:kern w:val="20"/>
          <w:sz w:val="21"/>
          <w:szCs w:val="21"/>
          <w:u w:val="single"/>
          <w:lang w:val="zh-CN"/>
        </w:rPr>
        <w:t>年</w:t>
      </w:r>
      <w:r>
        <w:rPr>
          <w:rFonts w:hint="eastAsia" w:ascii="宋体" w:hAnsi="宋体" w:cs="宋体"/>
          <w:kern w:val="20"/>
          <w:sz w:val="21"/>
          <w:szCs w:val="21"/>
          <w:u w:val="single"/>
          <w:lang w:val="en-US" w:eastAsia="zh-CN"/>
        </w:rPr>
        <w:t>1</w:t>
      </w:r>
      <w:r>
        <w:rPr>
          <w:rFonts w:hint="eastAsia" w:ascii="宋体" w:hAnsi="宋体" w:cs="宋体"/>
          <w:kern w:val="20"/>
          <w:sz w:val="21"/>
          <w:szCs w:val="21"/>
          <w:u w:val="single"/>
          <w:lang w:val="zh-CN"/>
        </w:rPr>
        <w:t>月</w:t>
      </w:r>
      <w:r>
        <w:rPr>
          <w:rFonts w:hint="eastAsia" w:ascii="宋体" w:hAnsi="宋体" w:cs="宋体"/>
          <w:kern w:val="20"/>
          <w:sz w:val="21"/>
          <w:szCs w:val="21"/>
          <w:u w:val="single"/>
          <w:lang w:val="en-US" w:eastAsia="zh-CN"/>
        </w:rPr>
        <w:t xml:space="preserve">  </w:t>
      </w:r>
      <w:r>
        <w:rPr>
          <w:rFonts w:hint="eastAsia" w:ascii="宋体" w:hAnsi="宋体" w:cs="宋体"/>
          <w:kern w:val="20"/>
          <w:sz w:val="21"/>
          <w:szCs w:val="21"/>
          <w:u w:val="single"/>
          <w:lang w:val="zh-CN"/>
        </w:rPr>
        <w:t>日</w:t>
      </w:r>
      <w:r>
        <w:rPr>
          <w:rFonts w:hint="eastAsia" w:ascii="宋体" w:hAnsi="宋体" w:cs="宋体"/>
          <w:kern w:val="20"/>
          <w:sz w:val="21"/>
          <w:szCs w:val="21"/>
          <w:u w:val="single"/>
          <w:lang w:val="en-US" w:eastAsia="zh-CN"/>
        </w:rPr>
        <w:t>14</w:t>
      </w:r>
      <w:r>
        <w:rPr>
          <w:rFonts w:hint="eastAsia" w:ascii="宋体" w:hAnsi="宋体" w:cs="宋体"/>
          <w:kern w:val="20"/>
          <w:sz w:val="21"/>
          <w:szCs w:val="21"/>
          <w:u w:val="single"/>
          <w:lang w:val="zh-CN"/>
        </w:rPr>
        <w:t>时</w:t>
      </w:r>
      <w:r>
        <w:rPr>
          <w:rFonts w:hint="eastAsia" w:ascii="宋体" w:hAnsi="宋体" w:cs="宋体"/>
          <w:kern w:val="20"/>
          <w:sz w:val="21"/>
          <w:szCs w:val="21"/>
          <w:u w:val="single"/>
          <w:lang w:val="en-US" w:eastAsia="zh-CN"/>
        </w:rPr>
        <w:t>0</w:t>
      </w:r>
      <w:r>
        <w:rPr>
          <w:rFonts w:hint="eastAsia" w:ascii="宋体" w:hAnsi="宋体" w:cs="宋体"/>
          <w:kern w:val="20"/>
          <w:sz w:val="21"/>
          <w:szCs w:val="21"/>
          <w:u w:val="single"/>
          <w:lang w:val="zh-CN"/>
        </w:rPr>
        <w:t>0</w:t>
      </w:r>
      <w:r>
        <w:rPr>
          <w:rFonts w:hint="eastAsia" w:ascii="宋体" w:hAnsi="宋体" w:cs="宋体"/>
          <w:kern w:val="20"/>
          <w:sz w:val="21"/>
          <w:szCs w:val="21"/>
          <w:u w:val="single"/>
        </w:rPr>
        <w:t xml:space="preserve"> </w:t>
      </w:r>
      <w:r>
        <w:rPr>
          <w:rFonts w:hint="eastAsia" w:ascii="宋体" w:hAnsi="宋体" w:cs="宋体"/>
          <w:kern w:val="20"/>
          <w:sz w:val="21"/>
          <w:szCs w:val="21"/>
          <w:u w:val="single"/>
          <w:lang w:val="zh-CN"/>
        </w:rPr>
        <w:t>分（北京时间）。</w:t>
      </w:r>
    </w:p>
    <w:p>
      <w:pPr>
        <w:widowControl/>
        <w:snapToGrid w:val="0"/>
        <w:spacing w:line="400" w:lineRule="exact"/>
        <w:ind w:firstLine="420" w:firstLineChars="200"/>
        <w:rPr>
          <w:rFonts w:ascii="宋体" w:hAnsi="宋体" w:cs="宋体"/>
          <w:kern w:val="20"/>
          <w:sz w:val="21"/>
          <w:szCs w:val="21"/>
          <w:lang w:val="zh-CN"/>
        </w:rPr>
      </w:pPr>
      <w:r>
        <w:rPr>
          <w:rFonts w:hint="eastAsia" w:ascii="宋体" w:hAnsi="宋体" w:cs="宋体"/>
          <w:kern w:val="20"/>
          <w:sz w:val="21"/>
          <w:szCs w:val="21"/>
          <w:lang w:val="zh-CN"/>
        </w:rPr>
        <w:t>提交响应文件截止时间、磋商开始时间：</w:t>
      </w:r>
      <w:r>
        <w:rPr>
          <w:rFonts w:hint="eastAsia" w:ascii="宋体" w:hAnsi="宋体" w:cs="宋体"/>
          <w:kern w:val="20"/>
          <w:sz w:val="21"/>
          <w:szCs w:val="21"/>
          <w:u w:val="single"/>
          <w:lang w:val="zh-CN"/>
        </w:rPr>
        <w:t>202</w:t>
      </w:r>
      <w:r>
        <w:rPr>
          <w:rFonts w:hint="eastAsia" w:ascii="宋体" w:hAnsi="宋体" w:cs="宋体"/>
          <w:kern w:val="20"/>
          <w:sz w:val="21"/>
          <w:szCs w:val="21"/>
          <w:u w:val="single"/>
          <w:lang w:val="en-US" w:eastAsia="zh-CN"/>
        </w:rPr>
        <w:t>3</w:t>
      </w:r>
      <w:r>
        <w:rPr>
          <w:rFonts w:hint="eastAsia" w:ascii="宋体" w:hAnsi="宋体" w:cs="宋体"/>
          <w:kern w:val="20"/>
          <w:sz w:val="21"/>
          <w:szCs w:val="21"/>
          <w:u w:val="single"/>
          <w:lang w:val="zh-CN"/>
        </w:rPr>
        <w:t>年</w:t>
      </w:r>
      <w:r>
        <w:rPr>
          <w:rFonts w:hint="eastAsia" w:ascii="宋体" w:hAnsi="宋体" w:cs="宋体"/>
          <w:kern w:val="20"/>
          <w:sz w:val="21"/>
          <w:szCs w:val="21"/>
          <w:u w:val="single"/>
          <w:lang w:val="en-US" w:eastAsia="zh-CN"/>
        </w:rPr>
        <w:t>1</w:t>
      </w:r>
      <w:r>
        <w:rPr>
          <w:rFonts w:hint="eastAsia" w:ascii="宋体" w:hAnsi="宋体" w:cs="宋体"/>
          <w:kern w:val="20"/>
          <w:sz w:val="21"/>
          <w:szCs w:val="21"/>
          <w:u w:val="single"/>
          <w:lang w:val="zh-CN"/>
        </w:rPr>
        <w:t>月</w:t>
      </w:r>
      <w:r>
        <w:rPr>
          <w:rFonts w:hint="eastAsia" w:ascii="宋体" w:hAnsi="宋体" w:cs="宋体"/>
          <w:kern w:val="20"/>
          <w:sz w:val="21"/>
          <w:szCs w:val="21"/>
          <w:u w:val="single"/>
          <w:lang w:val="en-US" w:eastAsia="zh-CN"/>
        </w:rPr>
        <w:t xml:space="preserve">  </w:t>
      </w:r>
      <w:r>
        <w:rPr>
          <w:rFonts w:hint="eastAsia" w:ascii="宋体" w:hAnsi="宋体" w:cs="宋体"/>
          <w:kern w:val="20"/>
          <w:sz w:val="21"/>
          <w:szCs w:val="21"/>
          <w:u w:val="single"/>
          <w:lang w:val="zh-CN"/>
        </w:rPr>
        <w:t>日</w:t>
      </w:r>
      <w:r>
        <w:rPr>
          <w:rFonts w:hint="eastAsia" w:ascii="宋体" w:hAnsi="宋体" w:cs="宋体"/>
          <w:kern w:val="20"/>
          <w:sz w:val="21"/>
          <w:szCs w:val="21"/>
          <w:u w:val="single"/>
          <w:lang w:val="en-US" w:eastAsia="zh-CN"/>
        </w:rPr>
        <w:t>14</w:t>
      </w:r>
      <w:r>
        <w:rPr>
          <w:rFonts w:hint="eastAsia" w:ascii="宋体" w:hAnsi="宋体" w:cs="宋体"/>
          <w:kern w:val="20"/>
          <w:sz w:val="21"/>
          <w:szCs w:val="21"/>
          <w:u w:val="single"/>
        </w:rPr>
        <w:t xml:space="preserve"> </w:t>
      </w:r>
      <w:r>
        <w:rPr>
          <w:rFonts w:hint="eastAsia" w:ascii="宋体" w:hAnsi="宋体" w:cs="宋体"/>
          <w:kern w:val="20"/>
          <w:sz w:val="21"/>
          <w:szCs w:val="21"/>
          <w:u w:val="single"/>
          <w:lang w:val="zh-CN"/>
        </w:rPr>
        <w:t>时</w:t>
      </w:r>
      <w:r>
        <w:rPr>
          <w:rFonts w:hint="eastAsia" w:ascii="宋体" w:hAnsi="宋体" w:cs="宋体"/>
          <w:kern w:val="20"/>
          <w:sz w:val="21"/>
          <w:szCs w:val="21"/>
          <w:u w:val="single"/>
          <w:lang w:val="en-US" w:eastAsia="zh-CN"/>
        </w:rPr>
        <w:t>30</w:t>
      </w:r>
      <w:r>
        <w:rPr>
          <w:rFonts w:hint="eastAsia" w:ascii="宋体" w:hAnsi="宋体" w:cs="宋体"/>
          <w:kern w:val="20"/>
          <w:sz w:val="21"/>
          <w:szCs w:val="21"/>
          <w:u w:val="single"/>
          <w:lang w:val="zh-CN"/>
        </w:rPr>
        <w:t>分（北京时间）。</w:t>
      </w:r>
    </w:p>
    <w:p>
      <w:pPr>
        <w:widowControl/>
        <w:snapToGrid w:val="0"/>
        <w:spacing w:line="400" w:lineRule="exact"/>
        <w:ind w:firstLine="420" w:firstLineChars="200"/>
        <w:rPr>
          <w:rFonts w:ascii="宋体" w:hAnsi="宋体" w:cs="宋体"/>
          <w:kern w:val="20"/>
          <w:sz w:val="21"/>
          <w:szCs w:val="21"/>
          <w:lang w:val="zh-CN"/>
        </w:rPr>
      </w:pPr>
      <w:r>
        <w:rPr>
          <w:rFonts w:hint="eastAsia" w:ascii="宋体" w:hAnsi="宋体" w:cs="宋体"/>
          <w:kern w:val="20"/>
          <w:sz w:val="21"/>
          <w:szCs w:val="21"/>
          <w:lang w:val="zh-CN"/>
        </w:rPr>
        <w:t>提交响应文件截止时间后再次提交的响应文件将被拒收，在规定时间内所提交的文件不符合相关规定要求的也将被拒收。</w:t>
      </w:r>
    </w:p>
    <w:p>
      <w:pPr>
        <w:pStyle w:val="32"/>
        <w:snapToGrid w:val="0"/>
        <w:spacing w:before="0" w:after="0" w:line="400" w:lineRule="exact"/>
        <w:ind w:left="0" w:leftChars="0" w:firstLine="0" w:firstLineChars="0"/>
        <w:rPr>
          <w:rFonts w:ascii="宋体" w:hAnsi="宋体" w:cs="宋体"/>
          <w:b/>
          <w:szCs w:val="21"/>
        </w:rPr>
      </w:pPr>
      <w:r>
        <w:rPr>
          <w:rFonts w:hint="eastAsia" w:ascii="宋体" w:hAnsi="宋体" w:cs="宋体"/>
          <w:b/>
          <w:szCs w:val="21"/>
        </w:rPr>
        <w:t>八、开标地点</w:t>
      </w:r>
    </w:p>
    <w:p>
      <w:pPr>
        <w:pStyle w:val="32"/>
        <w:snapToGrid w:val="0"/>
        <w:spacing w:before="0" w:after="0" w:line="400" w:lineRule="exact"/>
        <w:ind w:left="0" w:leftChars="0" w:firstLine="420"/>
        <w:rPr>
          <w:rFonts w:ascii="宋体" w:hAnsi="宋体" w:cs="宋体"/>
          <w:kern w:val="20"/>
          <w:szCs w:val="21"/>
          <w:u w:val="single"/>
          <w:lang w:val="zh-CN"/>
        </w:rPr>
      </w:pPr>
      <w:r>
        <w:rPr>
          <w:rFonts w:hint="eastAsia" w:ascii="宋体" w:hAnsi="宋体" w:cs="宋体"/>
          <w:kern w:val="20"/>
          <w:szCs w:val="21"/>
          <w:u w:val="single"/>
          <w:lang w:val="zh-CN"/>
        </w:rPr>
        <w:t>常州市金坛区市民中心C栋5楼0506室（常州市金坛区金山路168号）。本项目采用线下磋商，请符合磋商条件的响应人应携带规定的材料于磋商开始前到开标地点，进行开标。</w:t>
      </w:r>
    </w:p>
    <w:p>
      <w:pPr>
        <w:pStyle w:val="32"/>
        <w:snapToGrid w:val="0"/>
        <w:spacing w:before="0" w:after="0" w:line="400" w:lineRule="exact"/>
        <w:ind w:left="0" w:leftChars="0" w:firstLine="0" w:firstLineChars="0"/>
        <w:rPr>
          <w:rFonts w:ascii="宋体" w:hAnsi="宋体" w:cs="宋体"/>
          <w:b/>
          <w:bCs/>
          <w:kern w:val="20"/>
          <w:szCs w:val="21"/>
          <w:lang w:val="zh-CN"/>
        </w:rPr>
      </w:pPr>
      <w:r>
        <w:rPr>
          <w:rFonts w:hint="eastAsia" w:ascii="宋体" w:hAnsi="宋体" w:cs="宋体"/>
          <w:b/>
          <w:bCs/>
          <w:kern w:val="20"/>
          <w:szCs w:val="21"/>
        </w:rPr>
        <w:t>九</w:t>
      </w:r>
      <w:r>
        <w:rPr>
          <w:rFonts w:hint="eastAsia" w:ascii="宋体" w:hAnsi="宋体" w:cs="宋体"/>
          <w:b/>
          <w:bCs/>
          <w:kern w:val="20"/>
          <w:szCs w:val="21"/>
          <w:lang w:val="zh-CN"/>
        </w:rPr>
        <w:t>、本项目相关信息同时在“常州市公共资源交易中心金坛分中心”等媒体上发布。</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 xml:space="preserve">1．采购人信息 </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采购人名称：</w:t>
      </w:r>
      <w:r>
        <w:rPr>
          <w:rFonts w:hint="eastAsia" w:ascii="宋体" w:hAnsi="宋体" w:cs="宋体"/>
          <w:szCs w:val="21"/>
          <w:lang w:val="zh-TW" w:eastAsia="zh-CN"/>
        </w:rPr>
        <w:t>常州市金坛区直溪镇王甲村村民委员会</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联系人：</w:t>
      </w:r>
      <w:r>
        <w:rPr>
          <w:rFonts w:hint="eastAsia" w:ascii="宋体" w:hAnsi="宋体" w:cs="宋体"/>
          <w:szCs w:val="21"/>
          <w:lang w:val="zh-TW" w:eastAsia="zh-CN"/>
        </w:rPr>
        <w:t>曹先生</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联系电话：</w:t>
      </w:r>
      <w:r>
        <w:rPr>
          <w:rFonts w:hint="eastAsia" w:ascii="宋体" w:hAnsi="宋体" w:cs="宋体"/>
          <w:szCs w:val="21"/>
          <w:lang w:val="en-US" w:eastAsia="zh-CN"/>
        </w:rPr>
        <w:t>0519-82422786</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地址：</w:t>
      </w:r>
      <w:r>
        <w:rPr>
          <w:rFonts w:hint="eastAsia" w:ascii="宋体" w:hAnsi="宋体" w:cs="宋体"/>
          <w:szCs w:val="21"/>
          <w:lang w:val="zh-TW" w:eastAsia="zh-CN"/>
        </w:rPr>
        <w:t>常州市金坛区直溪镇王甲村文化西路原登冠中学</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 xml:space="preserve">2．采购执行机构信息 </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 xml:space="preserve">名 称：江苏开天工程咨询有限公司   </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 xml:space="preserve">地 址：常州市金坛区翠园商业广场三楼      </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 xml:space="preserve">办公邮箱：1153600743@qq.com </w:t>
      </w:r>
    </w:p>
    <w:p>
      <w:pPr>
        <w:pStyle w:val="32"/>
        <w:snapToGrid w:val="0"/>
        <w:spacing w:before="0" w:after="0" w:line="400" w:lineRule="exact"/>
        <w:ind w:left="0" w:leftChars="0" w:firstLine="420"/>
        <w:rPr>
          <w:rFonts w:hint="eastAsia" w:ascii="宋体" w:hAnsi="宋体" w:cs="宋体"/>
          <w:szCs w:val="21"/>
        </w:rPr>
      </w:pPr>
      <w:r>
        <w:rPr>
          <w:rFonts w:hint="eastAsia" w:ascii="宋体" w:hAnsi="宋体" w:cs="宋体"/>
          <w:szCs w:val="21"/>
        </w:rPr>
        <w:t xml:space="preserve">项目联系方式： 　 </w:t>
      </w:r>
    </w:p>
    <w:p>
      <w:pPr>
        <w:pStyle w:val="32"/>
        <w:snapToGrid w:val="0"/>
        <w:spacing w:before="0" w:after="0" w:line="400" w:lineRule="exact"/>
        <w:ind w:left="0" w:leftChars="0" w:firstLine="420"/>
        <w:rPr>
          <w:rFonts w:ascii="宋体" w:hAnsi="宋体" w:cs="宋体"/>
          <w:szCs w:val="21"/>
        </w:rPr>
      </w:pPr>
      <w:r>
        <w:rPr>
          <w:rFonts w:hint="eastAsia" w:ascii="宋体" w:hAnsi="宋体" w:cs="宋体"/>
          <w:szCs w:val="21"/>
        </w:rPr>
        <w:t xml:space="preserve">项目经办人及电话：汤女士  0519-82358596  </w:t>
      </w:r>
    </w:p>
    <w:p>
      <w:pPr>
        <w:pStyle w:val="32"/>
        <w:snapToGrid w:val="0"/>
        <w:spacing w:before="0" w:after="0" w:line="400" w:lineRule="exact"/>
        <w:ind w:left="0" w:leftChars="0" w:firstLine="0" w:firstLineChars="0"/>
        <w:rPr>
          <w:rFonts w:ascii="宋体" w:hAnsi="宋体" w:cs="宋体"/>
          <w:b/>
          <w:bCs/>
          <w:szCs w:val="21"/>
          <w:lang w:val="zh-CN"/>
        </w:rPr>
      </w:pPr>
      <w:r>
        <w:rPr>
          <w:rFonts w:hint="eastAsia" w:ascii="宋体" w:hAnsi="宋体" w:cs="宋体"/>
          <w:b/>
          <w:bCs/>
          <w:szCs w:val="21"/>
          <w:lang w:val="zh-CN"/>
        </w:rPr>
        <w:t>十、注意事项</w:t>
      </w:r>
    </w:p>
    <w:p>
      <w:pPr>
        <w:spacing w:line="400" w:lineRule="exact"/>
        <w:ind w:firstLine="211" w:firstLineChars="100"/>
        <w:rPr>
          <w:rFonts w:ascii="宋体" w:hAnsi="宋体" w:cs="宋体"/>
          <w:b/>
          <w:bCs/>
          <w:sz w:val="21"/>
          <w:szCs w:val="21"/>
        </w:rPr>
      </w:pPr>
      <w:r>
        <w:rPr>
          <w:rFonts w:hint="eastAsia" w:ascii="宋体" w:hAnsi="宋体" w:cs="宋体"/>
          <w:b/>
          <w:bCs/>
          <w:sz w:val="21"/>
          <w:szCs w:val="21"/>
        </w:rPr>
        <w:t>疫情防控措施</w:t>
      </w:r>
    </w:p>
    <w:p>
      <w:pPr>
        <w:spacing w:line="400" w:lineRule="exact"/>
        <w:ind w:firstLine="210" w:firstLineChars="100"/>
        <w:rPr>
          <w:rFonts w:ascii="宋体" w:hAnsi="宋体" w:cs="宋体"/>
          <w:sz w:val="21"/>
          <w:szCs w:val="21"/>
        </w:rPr>
      </w:pPr>
      <w:r>
        <w:rPr>
          <w:rFonts w:hint="eastAsia" w:ascii="宋体" w:hAnsi="宋体" w:cs="宋体"/>
          <w:sz w:val="21"/>
          <w:szCs w:val="21"/>
        </w:rPr>
        <w:t>（1）所有参与开评标活动的人员应佩戴口罩，做好手部卫生消毒。 </w:t>
      </w:r>
      <w:r>
        <w:rPr>
          <w:rFonts w:hint="eastAsia" w:ascii="宋体" w:hAnsi="宋体" w:cs="宋体"/>
          <w:sz w:val="21"/>
          <w:szCs w:val="21"/>
        </w:rPr>
        <w:br w:type="textWrapping"/>
      </w:r>
      <w:r>
        <w:rPr>
          <w:rFonts w:hint="eastAsia" w:ascii="宋体" w:hAnsi="宋体" w:cs="宋体"/>
          <w:sz w:val="21"/>
          <w:szCs w:val="21"/>
        </w:rPr>
        <w:t xml:space="preserve">  （2）采购活动进行中遇到疫情相关特殊情况，将立即报告同级新型冠状病毒感染的肺炎疫情防控应急指挥部。</w:t>
      </w:r>
    </w:p>
    <w:p>
      <w:pPr>
        <w:spacing w:line="400" w:lineRule="exact"/>
        <w:ind w:firstLine="630" w:firstLineChars="300"/>
        <w:rPr>
          <w:rFonts w:ascii="宋体" w:hAnsi="宋体" w:cs="宋体"/>
          <w:sz w:val="21"/>
          <w:szCs w:val="21"/>
        </w:rPr>
      </w:pPr>
      <w:r>
        <w:rPr>
          <w:rFonts w:hint="eastAsia" w:ascii="宋体" w:hAnsi="宋体" w:cs="宋体"/>
          <w:sz w:val="21"/>
          <w:szCs w:val="21"/>
        </w:rPr>
        <w:t xml:space="preserve"> </w:t>
      </w:r>
    </w:p>
    <w:bookmarkEnd w:id="3"/>
    <w:p>
      <w:pPr>
        <w:pStyle w:val="2"/>
        <w:rPr>
          <w:rFonts w:ascii="宋体" w:hAnsi="宋体" w:cs="宋体"/>
          <w:kern w:val="20"/>
          <w:sz w:val="21"/>
          <w:szCs w:val="21"/>
        </w:rPr>
      </w:pPr>
    </w:p>
    <w:p>
      <w:pPr>
        <w:rPr>
          <w:rFonts w:ascii="宋体" w:hAnsi="宋体" w:cs="宋体"/>
          <w:b/>
          <w:bCs/>
          <w:kern w:val="20"/>
          <w:sz w:val="21"/>
          <w:szCs w:val="21"/>
        </w:rPr>
      </w:pPr>
    </w:p>
    <w:p>
      <w:pPr>
        <w:rPr>
          <w:rFonts w:ascii="宋体" w:hAnsi="宋体" w:cs="宋体"/>
          <w:b/>
          <w:snapToGrid w:val="0"/>
          <w:spacing w:val="-6"/>
          <w:sz w:val="32"/>
          <w:szCs w:val="32"/>
        </w:rPr>
      </w:pPr>
      <w:r>
        <w:rPr>
          <w:rFonts w:hint="eastAsia" w:ascii="宋体" w:hAnsi="宋体" w:cs="宋体"/>
          <w:b/>
          <w:snapToGrid w:val="0"/>
          <w:spacing w:val="-6"/>
          <w:sz w:val="32"/>
          <w:szCs w:val="32"/>
        </w:rPr>
        <w:br w:type="page"/>
      </w:r>
    </w:p>
    <w:p>
      <w:pPr>
        <w:pStyle w:val="5"/>
        <w:tabs>
          <w:tab w:val="left" w:pos="3097"/>
        </w:tabs>
        <w:spacing w:line="400" w:lineRule="exact"/>
        <w:jc w:val="center"/>
        <w:rPr>
          <w:rFonts w:ascii="宋体" w:hAnsi="宋体" w:eastAsia="宋体" w:cs="宋体"/>
          <w:b/>
          <w:snapToGrid w:val="0"/>
          <w:spacing w:val="-6"/>
          <w:sz w:val="32"/>
        </w:rPr>
      </w:pPr>
      <w:r>
        <w:rPr>
          <w:rFonts w:hint="eastAsia" w:ascii="宋体" w:hAnsi="宋体" w:eastAsia="宋体" w:cs="宋体"/>
          <w:b/>
          <w:snapToGrid w:val="0"/>
          <w:spacing w:val="-6"/>
          <w:sz w:val="32"/>
        </w:rPr>
        <w:t>第二部分  响应人须知前附表</w:t>
      </w:r>
    </w:p>
    <w:tbl>
      <w:tblPr>
        <w:tblStyle w:val="22"/>
        <w:tblW w:w="1037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5"/>
        <w:gridCol w:w="2279"/>
        <w:gridCol w:w="71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 w:val="21"/>
                <w:szCs w:val="21"/>
              </w:rPr>
            </w:pPr>
            <w:r>
              <w:rPr>
                <w:rFonts w:hint="eastAsia" w:ascii="宋体" w:hAnsi="宋体" w:cs="宋体"/>
                <w:b/>
                <w:sz w:val="21"/>
                <w:szCs w:val="21"/>
              </w:rPr>
              <w:t>条款号</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 w:val="21"/>
                <w:szCs w:val="21"/>
              </w:rPr>
            </w:pPr>
            <w:r>
              <w:rPr>
                <w:rFonts w:hint="eastAsia" w:ascii="宋体" w:hAnsi="宋体" w:cs="宋体"/>
                <w:b/>
                <w:sz w:val="21"/>
                <w:szCs w:val="21"/>
              </w:rPr>
              <w:t xml:space="preserve">条款名称 </w:t>
            </w:r>
          </w:p>
        </w:tc>
        <w:tc>
          <w:tcPr>
            <w:tcW w:w="7176" w:type="dxa"/>
            <w:tcBorders>
              <w:top w:val="single" w:color="auto" w:sz="4" w:space="0"/>
              <w:left w:val="single" w:color="auto" w:sz="4" w:space="0"/>
              <w:bottom w:val="single" w:color="auto" w:sz="4" w:space="0"/>
              <w:right w:val="single" w:color="auto" w:sz="4" w:space="0"/>
            </w:tcBorders>
            <w:vAlign w:val="center"/>
          </w:tcPr>
          <w:p>
            <w:pPr>
              <w:tabs>
                <w:tab w:val="left" w:pos="1180"/>
              </w:tabs>
              <w:spacing w:line="400" w:lineRule="exact"/>
              <w:jc w:val="center"/>
              <w:rPr>
                <w:rFonts w:ascii="宋体" w:hAnsi="宋体" w:cs="宋体"/>
                <w:b/>
                <w:sz w:val="21"/>
                <w:szCs w:val="21"/>
              </w:rPr>
            </w:pPr>
            <w:r>
              <w:rPr>
                <w:rFonts w:hint="eastAsia" w:ascii="宋体" w:hAnsi="宋体" w:cs="宋体"/>
                <w:b/>
                <w:sz w:val="21"/>
                <w:szCs w:val="21"/>
              </w:rPr>
              <w:t>编  列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1</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采购人名称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eastAsia="宋体" w:cs="宋体"/>
                <w:sz w:val="21"/>
                <w:szCs w:val="21"/>
                <w:lang w:eastAsia="zh-CN"/>
              </w:rPr>
            </w:pPr>
            <w:r>
              <w:rPr>
                <w:rFonts w:hint="eastAsia" w:ascii="宋体" w:hAnsi="宋体" w:cs="宋体"/>
                <w:sz w:val="21"/>
                <w:szCs w:val="21"/>
                <w:lang w:eastAsia="zh-CN"/>
              </w:rPr>
              <w:t>常州市金坛区直溪镇王甲村村民委员会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2</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项目名称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eastAsia="宋体" w:cs="宋体"/>
                <w:sz w:val="21"/>
                <w:szCs w:val="21"/>
                <w:lang w:eastAsia="zh-CN"/>
              </w:rPr>
            </w:pPr>
            <w:r>
              <w:rPr>
                <w:rFonts w:hint="eastAsia" w:ascii="宋体" w:hAnsi="宋体" w:cs="宋体"/>
                <w:sz w:val="21"/>
                <w:szCs w:val="21"/>
                <w:lang w:eastAsia="zh-CN"/>
              </w:rPr>
              <w:t>直溪镇王甲村新时代文明实践站设计及制作服务项目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279" w:type="dxa"/>
            <w:tcBorders>
              <w:top w:val="single" w:color="auto" w:sz="4" w:space="0"/>
              <w:left w:val="single" w:color="auto" w:sz="4" w:space="0"/>
              <w:bottom w:val="single" w:color="auto" w:sz="4" w:space="0"/>
              <w:right w:val="single" w:color="auto" w:sz="4" w:space="0"/>
            </w:tcBorders>
            <w:vAlign w:val="center"/>
          </w:tcPr>
          <w:p>
            <w:pPr>
              <w:tabs>
                <w:tab w:val="left" w:pos="579"/>
                <w:tab w:val="center" w:pos="1091"/>
              </w:tabs>
              <w:spacing w:line="400" w:lineRule="exact"/>
              <w:jc w:val="center"/>
              <w:rPr>
                <w:rFonts w:hint="eastAsia" w:ascii="宋体" w:hAnsi="宋体" w:eastAsia="宋体" w:cs="宋体"/>
                <w:sz w:val="21"/>
                <w:szCs w:val="21"/>
                <w:lang w:eastAsia="zh-CN"/>
              </w:rPr>
            </w:pPr>
            <w:r>
              <w:rPr>
                <w:rFonts w:hint="eastAsia" w:ascii="宋体" w:hAnsi="宋体" w:cs="宋体"/>
                <w:sz w:val="21"/>
                <w:szCs w:val="21"/>
                <w:lang w:eastAsia="zh-CN"/>
              </w:rPr>
              <w:t>采购类型</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sz w:val="21"/>
                <w:szCs w:val="21"/>
                <w:lang w:val="en-US" w:eastAsia="zh-CN"/>
              </w:rPr>
            </w:pPr>
            <w:r>
              <w:rPr>
                <w:rFonts w:hint="eastAsia" w:ascii="宋体" w:hAnsi="宋体" w:cs="宋体"/>
                <w:sz w:val="21"/>
                <w:szCs w:val="21"/>
                <w:lang w:val="en-US" w:eastAsia="zh-CN"/>
              </w:rPr>
              <w:t>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279" w:type="dxa"/>
            <w:tcBorders>
              <w:top w:val="single" w:color="auto" w:sz="4" w:space="0"/>
              <w:left w:val="single" w:color="auto" w:sz="4" w:space="0"/>
              <w:bottom w:val="single" w:color="auto" w:sz="4" w:space="0"/>
              <w:right w:val="single" w:color="auto" w:sz="4" w:space="0"/>
            </w:tcBorders>
            <w:vAlign w:val="center"/>
          </w:tcPr>
          <w:p>
            <w:pPr>
              <w:tabs>
                <w:tab w:val="left" w:pos="579"/>
                <w:tab w:val="center" w:pos="1091"/>
              </w:tabs>
              <w:spacing w:line="400" w:lineRule="exact"/>
              <w:jc w:val="center"/>
              <w:rPr>
                <w:rFonts w:ascii="宋体" w:hAnsi="宋体" w:cs="宋体"/>
                <w:sz w:val="21"/>
                <w:szCs w:val="21"/>
              </w:rPr>
            </w:pPr>
            <w:r>
              <w:rPr>
                <w:rFonts w:hint="eastAsia" w:ascii="宋体" w:hAnsi="宋体" w:cs="宋体"/>
                <w:sz w:val="21"/>
                <w:szCs w:val="21"/>
              </w:rPr>
              <w:t>最高限价</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bCs/>
                <w:sz w:val="21"/>
                <w:szCs w:val="21"/>
                <w:lang w:val="en-US" w:eastAsia="zh-CN"/>
              </w:rPr>
              <w:t>49.8</w:t>
            </w:r>
            <w:r>
              <w:rPr>
                <w:rFonts w:hint="eastAsia" w:ascii="宋体" w:hAnsi="宋体" w:cs="宋体"/>
                <w:bCs/>
                <w:sz w:val="21"/>
                <w:szCs w:val="21"/>
              </w:rPr>
              <w:t>万元</w:t>
            </w:r>
            <w:r>
              <w:rPr>
                <w:rFonts w:hint="eastAsia" w:ascii="宋体" w:hAnsi="宋体" w:cs="宋体"/>
                <w:sz w:val="21"/>
                <w:szCs w:val="21"/>
              </w:rPr>
              <w:t>，</w:t>
            </w:r>
            <w:r>
              <w:rPr>
                <w:rFonts w:hint="eastAsia" w:ascii="宋体" w:hAnsi="宋体" w:cs="宋体"/>
                <w:color w:val="0000FF"/>
                <w:sz w:val="21"/>
                <w:szCs w:val="21"/>
                <w:lang w:eastAsia="zh-CN"/>
              </w:rPr>
              <w:t>磋商</w:t>
            </w:r>
            <w:r>
              <w:rPr>
                <w:rFonts w:hint="eastAsia" w:ascii="宋体" w:hAnsi="宋体" w:cs="宋体"/>
                <w:color w:val="0000FF"/>
                <w:sz w:val="21"/>
                <w:szCs w:val="21"/>
              </w:rPr>
              <w:t>报价不得超过最高限价，否则按无效标处理。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15" w:type="dxa"/>
            <w:vMerge w:val="restart"/>
            <w:tcBorders>
              <w:top w:val="single" w:color="auto" w:sz="4" w:space="0"/>
              <w:left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w:t>
            </w:r>
          </w:p>
        </w:tc>
        <w:tc>
          <w:tcPr>
            <w:tcW w:w="2279" w:type="dxa"/>
            <w:vMerge w:val="restart"/>
            <w:tcBorders>
              <w:top w:val="single" w:color="auto" w:sz="4" w:space="0"/>
              <w:left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响应人资质条件和应具备的特殊要求</w:t>
            </w:r>
          </w:p>
        </w:tc>
        <w:tc>
          <w:tcPr>
            <w:tcW w:w="71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sz w:val="21"/>
                <w:szCs w:val="21"/>
              </w:rPr>
            </w:pPr>
            <w:r>
              <w:rPr>
                <w:rFonts w:hint="eastAsia" w:ascii="宋体" w:hAnsi="宋体" w:cs="宋体"/>
                <w:sz w:val="21"/>
                <w:szCs w:val="21"/>
              </w:rPr>
              <w:t>4.1响应人基本资格条件（承诺）</w:t>
            </w:r>
          </w:p>
          <w:p>
            <w:pPr>
              <w:rPr>
                <w:rFonts w:hint="eastAsia" w:ascii="宋体" w:hAnsi="宋体" w:cs="宋体"/>
                <w:sz w:val="21"/>
                <w:szCs w:val="21"/>
              </w:rPr>
            </w:pPr>
            <w:r>
              <w:rPr>
                <w:rFonts w:hint="eastAsia" w:ascii="宋体" w:hAnsi="宋体" w:cs="宋体"/>
                <w:sz w:val="21"/>
                <w:szCs w:val="21"/>
              </w:rPr>
              <w:t>具有独立承担民事责任的能力；</w:t>
            </w:r>
            <w:r>
              <w:rPr>
                <w:rFonts w:hint="eastAsia" w:ascii="宋体" w:hAnsi="宋体" w:cs="宋体"/>
                <w:sz w:val="21"/>
                <w:szCs w:val="21"/>
              </w:rPr>
              <w:br w:type="textWrapping"/>
            </w:r>
            <w:r>
              <w:rPr>
                <w:rFonts w:hint="eastAsia" w:ascii="宋体" w:hAnsi="宋体" w:cs="宋体"/>
                <w:sz w:val="21"/>
                <w:szCs w:val="21"/>
              </w:rPr>
              <w:t>（1）我单位具有独立承担民事责任的能力。</w:t>
            </w:r>
          </w:p>
          <w:p>
            <w:pPr>
              <w:rPr>
                <w:rFonts w:hint="eastAsia" w:ascii="宋体" w:hAnsi="宋体" w:cs="宋体"/>
                <w:sz w:val="21"/>
                <w:szCs w:val="21"/>
              </w:rPr>
            </w:pPr>
            <w:r>
              <w:rPr>
                <w:rFonts w:hint="eastAsia" w:ascii="宋体" w:hAnsi="宋体" w:cs="宋体"/>
                <w:sz w:val="21"/>
                <w:szCs w:val="21"/>
              </w:rPr>
              <w:t>（2）我单位具有良好的商业信誉和健全的财务会计制度。</w:t>
            </w:r>
          </w:p>
          <w:p>
            <w:pPr>
              <w:rPr>
                <w:rFonts w:hint="eastAsia" w:ascii="宋体" w:hAnsi="宋体" w:cs="宋体"/>
                <w:sz w:val="21"/>
                <w:szCs w:val="21"/>
              </w:rPr>
            </w:pPr>
            <w:r>
              <w:rPr>
                <w:rFonts w:hint="eastAsia" w:ascii="宋体" w:hAnsi="宋体" w:cs="宋体"/>
                <w:sz w:val="21"/>
                <w:szCs w:val="21"/>
              </w:rPr>
              <w:t>（3）我单位具有履行合同所必需的设备和专业技术能力。</w:t>
            </w:r>
          </w:p>
          <w:p>
            <w:pPr>
              <w:rPr>
                <w:rFonts w:hint="eastAsia" w:ascii="宋体" w:hAnsi="宋体" w:cs="宋体"/>
                <w:sz w:val="21"/>
                <w:szCs w:val="21"/>
              </w:rPr>
            </w:pPr>
            <w:r>
              <w:rPr>
                <w:rFonts w:hint="eastAsia" w:ascii="宋体" w:hAnsi="宋体" w:cs="宋体"/>
                <w:sz w:val="21"/>
                <w:szCs w:val="21"/>
              </w:rPr>
              <w:t>（4）我单位有依法缴纳税收和社会保障资金的良好记录。</w:t>
            </w:r>
          </w:p>
          <w:p>
            <w:pPr>
              <w:rPr>
                <w:rFonts w:hint="eastAsia" w:ascii="宋体" w:hAnsi="宋体" w:cs="宋体"/>
                <w:sz w:val="21"/>
                <w:szCs w:val="21"/>
              </w:rPr>
            </w:pPr>
            <w:r>
              <w:rPr>
                <w:rFonts w:hint="eastAsia" w:ascii="宋体" w:hAnsi="宋体" w:cs="宋体"/>
                <w:sz w:val="21"/>
                <w:szCs w:val="21"/>
              </w:rPr>
              <w:t>（5）我单位参加本次采购活动前三年内，在经营活动中没有重大违法记录（重大违法记录，是指响应人因违法经营受到刑事处罚或者责令停产停业、吊销许可证或者执照、较大数额罚款等行政处罚。）</w:t>
            </w:r>
          </w:p>
          <w:p>
            <w:pPr>
              <w:rPr>
                <w:rFonts w:hint="eastAsia" w:ascii="宋体" w:hAnsi="宋体" w:cs="宋体"/>
                <w:sz w:val="21"/>
                <w:szCs w:val="21"/>
              </w:rPr>
            </w:pPr>
            <w:r>
              <w:rPr>
                <w:rFonts w:hint="eastAsia" w:ascii="宋体" w:hAnsi="宋体" w:cs="宋体"/>
                <w:sz w:val="21"/>
                <w:szCs w:val="21"/>
              </w:rPr>
              <w:t>（6）我单位遵守法律、行政法规规定的其他条件。</w:t>
            </w:r>
          </w:p>
          <w:p>
            <w:r>
              <w:rPr>
                <w:rFonts w:hint="eastAsia" w:ascii="宋体" w:hAnsi="宋体" w:cs="宋体"/>
                <w:sz w:val="21"/>
                <w:szCs w:val="21"/>
              </w:rPr>
              <w:t>注：较大数额罚款金额参照《中华人民共和国政府采购法实施条例》第十九条第一款规定的“较大数额罚款”认定为200万元（含）以上的罚款，法律、行政法规以及国务院有关部门明确规定相关领域“较大数额罚款”标准高于200万元的，从其规定，较大数额罚款金额认定参照《财政部关于《中华人民共和国政府采购法实施条例》第十九条第一款“较大数额罚款”具体适用问题的意见》财库【2022】3号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15" w:type="dxa"/>
            <w:vMerge w:val="continue"/>
            <w:tcBorders>
              <w:left w:val="single" w:color="auto" w:sz="4" w:space="0"/>
              <w:right w:val="single" w:color="auto" w:sz="4" w:space="0"/>
            </w:tcBorders>
            <w:vAlign w:val="center"/>
          </w:tcPr>
          <w:p>
            <w:pPr>
              <w:spacing w:line="400" w:lineRule="exact"/>
            </w:pPr>
          </w:p>
        </w:tc>
        <w:tc>
          <w:tcPr>
            <w:tcW w:w="2279" w:type="dxa"/>
            <w:vMerge w:val="continue"/>
            <w:tcBorders>
              <w:left w:val="single" w:color="auto" w:sz="4" w:space="0"/>
              <w:right w:val="single" w:color="auto" w:sz="4" w:space="0"/>
            </w:tcBorders>
            <w:vAlign w:val="center"/>
          </w:tcPr>
          <w:p>
            <w:pPr>
              <w:spacing w:line="400" w:lineRule="exact"/>
            </w:pP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b/>
                <w:bCs/>
                <w:sz w:val="21"/>
                <w:szCs w:val="21"/>
              </w:rPr>
              <w:t>4.2响应人应具备的特殊要求：详见竞争性磋商公告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资格审查</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5.1本项目采用资格后审方式。</w:t>
            </w:r>
          </w:p>
          <w:p>
            <w:pPr>
              <w:spacing w:line="400" w:lineRule="exact"/>
              <w:rPr>
                <w:rFonts w:ascii="宋体" w:hAnsi="宋体" w:cs="宋体"/>
                <w:sz w:val="21"/>
                <w:szCs w:val="21"/>
              </w:rPr>
            </w:pPr>
            <w:r>
              <w:rPr>
                <w:rFonts w:hint="eastAsia" w:ascii="宋体" w:hAnsi="宋体" w:cs="宋体"/>
                <w:sz w:val="21"/>
                <w:szCs w:val="21"/>
              </w:rPr>
              <w:t>5.2资格审查材料:</w:t>
            </w:r>
          </w:p>
          <w:p>
            <w:pPr>
              <w:ind w:firstLine="420" w:firstLineChars="200"/>
              <w:rPr>
                <w:rFonts w:ascii="宋体" w:hAnsi="宋体" w:cs="宋体"/>
                <w:sz w:val="21"/>
                <w:szCs w:val="21"/>
              </w:rPr>
            </w:pPr>
            <w:r>
              <w:rPr>
                <w:rFonts w:hint="eastAsia" w:ascii="宋体" w:hAnsi="宋体" w:cs="宋体"/>
                <w:sz w:val="21"/>
                <w:szCs w:val="21"/>
              </w:rPr>
              <w:t>响应人基本资格条件材料承诺书面声明(原件核查,格式详见附件八)；</w:t>
            </w:r>
          </w:p>
          <w:p>
            <w:pPr>
              <w:rPr>
                <w:rFonts w:ascii="宋体" w:hAnsi="宋体" w:cs="宋体"/>
                <w:sz w:val="21"/>
                <w:szCs w:val="21"/>
              </w:rPr>
            </w:pPr>
            <w:r>
              <w:rPr>
                <w:rFonts w:hint="eastAsia" w:ascii="宋体" w:hAnsi="宋体" w:eastAsia="宋体" w:cs="宋体"/>
                <w:sz w:val="21"/>
                <w:szCs w:val="21"/>
              </w:rPr>
              <w:t>上述材料必须提供一套复印件装订成册单独密封，且须在</w:t>
            </w:r>
            <w:r>
              <w:rPr>
                <w:rFonts w:hint="eastAsia" w:ascii="宋体" w:hAnsi="宋体" w:cs="宋体"/>
                <w:sz w:val="21"/>
                <w:szCs w:val="21"/>
                <w:lang w:eastAsia="zh-CN"/>
              </w:rPr>
              <w:t>响应文件递交</w:t>
            </w:r>
            <w:r>
              <w:rPr>
                <w:rFonts w:hint="eastAsia" w:ascii="宋体" w:hAnsi="宋体" w:eastAsia="宋体" w:cs="宋体"/>
                <w:sz w:val="21"/>
                <w:szCs w:val="21"/>
              </w:rPr>
              <w:t>截止时间前随同响应文件一并提交以供核查,过时不予接收。在开标结束后进</w:t>
            </w:r>
            <w:r>
              <w:rPr>
                <w:rFonts w:hint="eastAsia" w:ascii="宋体" w:hAnsi="宋体" w:cs="宋体"/>
                <w:sz w:val="21"/>
                <w:szCs w:val="21"/>
              </w:rPr>
              <w:t>行资格审查,资料不全或不符合要求的作资格审查不合格处理，资格审查不合格的</w:t>
            </w:r>
            <w:r>
              <w:rPr>
                <w:rFonts w:hint="eastAsia" w:ascii="宋体" w:hAnsi="宋体" w:cs="宋体"/>
                <w:sz w:val="21"/>
                <w:szCs w:val="21"/>
                <w:lang w:eastAsia="zh-CN"/>
              </w:rPr>
              <w:t>响应人</w:t>
            </w:r>
            <w:r>
              <w:rPr>
                <w:rFonts w:hint="eastAsia" w:ascii="宋体" w:hAnsi="宋体" w:cs="宋体"/>
                <w:sz w:val="21"/>
                <w:szCs w:val="21"/>
              </w:rPr>
              <w:t>不再进入后续评审)。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7</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eastAsia="zh-CN"/>
              </w:rPr>
            </w:pPr>
            <w:r>
              <w:rPr>
                <w:rFonts w:hint="eastAsia" w:ascii="宋体" w:hAnsi="宋体" w:cs="宋体"/>
                <w:sz w:val="21"/>
                <w:szCs w:val="21"/>
              </w:rPr>
              <w:t>是否允许代理商</w:t>
            </w:r>
            <w:r>
              <w:rPr>
                <w:rFonts w:hint="eastAsia" w:ascii="宋体" w:hAnsi="宋体" w:cs="宋体"/>
                <w:sz w:val="21"/>
                <w:szCs w:val="21"/>
                <w:lang w:eastAsia="zh-CN"/>
              </w:rPr>
              <w:t>参与</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8</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是否允许联合体</w:t>
            </w:r>
            <w:r>
              <w:rPr>
                <w:rFonts w:hint="eastAsia" w:ascii="宋体" w:hAnsi="宋体" w:cs="宋体"/>
                <w:sz w:val="21"/>
                <w:szCs w:val="21"/>
                <w:lang w:eastAsia="zh-CN"/>
              </w:rPr>
              <w:t>参与</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9</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是否允许进口产品</w:t>
            </w:r>
            <w:r>
              <w:rPr>
                <w:rFonts w:hint="eastAsia" w:ascii="宋体" w:hAnsi="宋体" w:cs="宋体"/>
                <w:sz w:val="21"/>
                <w:szCs w:val="21"/>
                <w:lang w:eastAsia="zh-CN"/>
              </w:rPr>
              <w:t>参与</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10</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是否组织现场考察</w:t>
            </w:r>
          </w:p>
          <w:p>
            <w:pPr>
              <w:spacing w:line="400" w:lineRule="exact"/>
              <w:jc w:val="center"/>
              <w:rPr>
                <w:rFonts w:ascii="宋体" w:hAnsi="宋体" w:cs="宋体"/>
                <w:sz w:val="21"/>
                <w:szCs w:val="21"/>
              </w:rPr>
            </w:pPr>
            <w:r>
              <w:rPr>
                <w:rFonts w:hint="eastAsia" w:ascii="宋体" w:hAnsi="宋体" w:cs="宋体"/>
                <w:sz w:val="21"/>
                <w:szCs w:val="21"/>
              </w:rPr>
              <w:t>（标前答疑会）</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1</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构成磋商文件的其他材料</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磋商文件答疑纪要、澄清、更正、说明等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2</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答疑截止时间</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ind w:left="105" w:hanging="105" w:hangingChars="50"/>
              <w:rPr>
                <w:rFonts w:ascii="宋体" w:hAnsi="宋体" w:cs="宋体"/>
                <w:sz w:val="21"/>
                <w:szCs w:val="21"/>
              </w:rPr>
            </w:pPr>
            <w:r>
              <w:rPr>
                <w:rFonts w:hint="eastAsia" w:ascii="宋体" w:hAnsi="宋体" w:cs="宋体"/>
                <w:sz w:val="21"/>
                <w:szCs w:val="21"/>
              </w:rPr>
              <w:t>本项目不召开标前答疑会，</w:t>
            </w:r>
            <w:r>
              <w:rPr>
                <w:rFonts w:hint="eastAsia" w:ascii="宋体" w:hAnsi="宋体" w:cs="宋体"/>
                <w:sz w:val="21"/>
                <w:szCs w:val="21"/>
                <w:lang w:eastAsia="zh-CN"/>
              </w:rPr>
              <w:t>响应人</w:t>
            </w:r>
            <w:r>
              <w:rPr>
                <w:rFonts w:hint="eastAsia" w:ascii="宋体" w:hAnsi="宋体" w:cs="宋体"/>
                <w:sz w:val="21"/>
                <w:szCs w:val="21"/>
              </w:rPr>
              <w:t>如对采购文件有疑问，须在</w:t>
            </w:r>
            <w:r>
              <w:rPr>
                <w:rFonts w:hint="eastAsia" w:ascii="宋体" w:hAnsi="宋体" w:cs="宋体"/>
                <w:sz w:val="21"/>
                <w:szCs w:val="21"/>
                <w:lang w:val="en-US" w:eastAsia="zh-CN"/>
              </w:rPr>
              <w:t>2023</w:t>
            </w:r>
            <w:r>
              <w:rPr>
                <w:rFonts w:hint="eastAsia" w:ascii="宋体" w:hAnsi="宋体" w:cs="宋体"/>
                <w:sz w:val="21"/>
                <w:szCs w:val="21"/>
              </w:rPr>
              <w:t>年</w:t>
            </w:r>
            <w:r>
              <w:rPr>
                <w:rFonts w:hint="eastAsia" w:ascii="宋体" w:hAnsi="宋体" w:cs="宋体"/>
                <w:sz w:val="21"/>
                <w:szCs w:val="21"/>
                <w:lang w:val="en-US" w:eastAsia="zh-CN"/>
              </w:rPr>
              <w:t>1</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w:t>
            </w:r>
            <w:r>
              <w:rPr>
                <w:rFonts w:hint="eastAsia" w:ascii="宋体" w:hAnsi="宋体" w:cs="宋体"/>
                <w:sz w:val="21"/>
                <w:szCs w:val="21"/>
                <w:lang w:val="en-US" w:eastAsia="zh-CN"/>
              </w:rPr>
              <w:t>17</w:t>
            </w:r>
            <w:r>
              <w:rPr>
                <w:rFonts w:hint="eastAsia" w:ascii="宋体" w:hAnsi="宋体" w:cs="宋体"/>
                <w:sz w:val="21"/>
                <w:szCs w:val="21"/>
              </w:rPr>
              <w:t>：00时前，各</w:t>
            </w:r>
            <w:r>
              <w:rPr>
                <w:rFonts w:hint="eastAsia" w:ascii="宋体" w:hAnsi="宋体" w:cs="宋体"/>
                <w:sz w:val="21"/>
                <w:szCs w:val="21"/>
                <w:lang w:eastAsia="zh-CN"/>
              </w:rPr>
              <w:t>响应人</w:t>
            </w:r>
            <w:r>
              <w:rPr>
                <w:rFonts w:hint="eastAsia" w:ascii="宋体" w:hAnsi="宋体" w:cs="宋体"/>
                <w:sz w:val="21"/>
                <w:szCs w:val="21"/>
              </w:rPr>
              <w:t>将疑问以书面形式并加盖</w:t>
            </w:r>
            <w:r>
              <w:rPr>
                <w:rFonts w:hint="eastAsia" w:ascii="宋体" w:hAnsi="宋体" w:cs="宋体"/>
                <w:sz w:val="21"/>
                <w:szCs w:val="21"/>
                <w:lang w:eastAsia="zh-CN"/>
              </w:rPr>
              <w:t>响应人</w:t>
            </w:r>
            <w:r>
              <w:rPr>
                <w:rFonts w:hint="eastAsia" w:ascii="宋体" w:hAnsi="宋体" w:cs="宋体"/>
                <w:sz w:val="21"/>
                <w:szCs w:val="21"/>
              </w:rPr>
              <w:t>公章，以邮件传至江苏开天工程咨询有限公司1153600743@qq.com并电话联系，逾期不予受理。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3</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lang w:val="zh-CN"/>
              </w:rPr>
            </w:pPr>
            <w:r>
              <w:rPr>
                <w:rFonts w:hint="eastAsia" w:ascii="宋体" w:hAnsi="宋体" w:cs="宋体"/>
                <w:sz w:val="21"/>
                <w:szCs w:val="21"/>
                <w:lang w:val="zh-CN"/>
              </w:rPr>
              <w:t>采购人对磋商文件澄清、修改时间</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en-US" w:eastAsia="zh-CN"/>
              </w:rPr>
              <w:t>2023</w:t>
            </w:r>
            <w:r>
              <w:rPr>
                <w:rFonts w:hint="eastAsia" w:ascii="宋体" w:hAnsi="宋体" w:cs="宋体"/>
                <w:sz w:val="21"/>
                <w:szCs w:val="21"/>
              </w:rPr>
              <w:t>年</w:t>
            </w:r>
            <w:r>
              <w:rPr>
                <w:rFonts w:hint="eastAsia" w:ascii="宋体" w:hAnsi="宋体" w:cs="宋体"/>
                <w:sz w:val="21"/>
                <w:szCs w:val="21"/>
                <w:lang w:val="en-US" w:eastAsia="zh-CN"/>
              </w:rPr>
              <w:t>1</w:t>
            </w:r>
            <w:r>
              <w:rPr>
                <w:rFonts w:hint="eastAsia" w:ascii="宋体" w:hAnsi="宋体" w:cs="宋体"/>
                <w:sz w:val="21"/>
                <w:szCs w:val="21"/>
              </w:rPr>
              <w:t>月</w:t>
            </w:r>
            <w:r>
              <w:rPr>
                <w:rFonts w:hint="eastAsia" w:ascii="宋体" w:hAnsi="宋体" w:cs="宋体"/>
                <w:sz w:val="21"/>
                <w:szCs w:val="21"/>
                <w:lang w:val="en-US" w:eastAsia="zh-CN"/>
              </w:rPr>
              <w:t xml:space="preserve">  </w:t>
            </w:r>
            <w:r>
              <w:rPr>
                <w:rFonts w:hint="eastAsia" w:ascii="宋体" w:hAnsi="宋体" w:cs="宋体"/>
                <w:sz w:val="21"/>
                <w:szCs w:val="21"/>
              </w:rPr>
              <w:t>日至响应文件接收截止之日5日前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4</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采购人对磋商文件澄清方式</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color w:val="000000"/>
                <w:sz w:val="21"/>
                <w:szCs w:val="21"/>
              </w:rPr>
              <w:t>在</w:t>
            </w:r>
            <w:r>
              <w:rPr>
                <w:rFonts w:hint="eastAsia" w:ascii="宋体" w:hAnsi="宋体" w:cs="宋体"/>
                <w:b/>
                <w:bCs/>
                <w:color w:val="000000"/>
                <w:sz w:val="21"/>
                <w:szCs w:val="21"/>
                <w:u w:val="single"/>
              </w:rPr>
              <w:t>常州市公共资源交易中心金坛分中心（http://ggzy.xzsp.changzhou.gov.cn/jtfzx/jyxx/secondPage.html）</w:t>
            </w:r>
            <w:r>
              <w:rPr>
                <w:rFonts w:hint="eastAsia" w:ascii="宋体" w:hAnsi="宋体" w:cs="宋体"/>
                <w:color w:val="000000"/>
                <w:sz w:val="21"/>
                <w:szCs w:val="21"/>
              </w:rPr>
              <w:t>等媒体上以澄清公告的形式公告。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5</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响应文件递交方式</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lang w:val="zh-CN"/>
              </w:rPr>
            </w:pPr>
            <w:r>
              <w:rPr>
                <w:rFonts w:hint="eastAsia" w:ascii="宋体" w:hAnsi="宋体" w:cs="宋体"/>
                <w:sz w:val="21"/>
                <w:szCs w:val="21"/>
                <w:lang w:val="zh-CN"/>
              </w:rPr>
              <w:t>本项目采用线下磋商，请符合磋商条件的响应人应携带规定的材料于开标开始前到开标地点，进行开标。除上述方式之外，不接受响应人以邮箱、快递及其他任何方式提交的响应文件。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6</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color w:val="000000"/>
                <w:sz w:val="21"/>
                <w:szCs w:val="21"/>
              </w:rPr>
              <w:t>响应文件份数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zh-CN"/>
              </w:rPr>
              <w:t>1、份数要求：一式叁份，壹份正本、贰份副本。</w:t>
            </w:r>
            <w:r>
              <w:rPr>
                <w:rFonts w:hint="eastAsia" w:ascii="宋体" w:hAnsi="宋体" w:cs="宋体"/>
                <w:sz w:val="21"/>
                <w:szCs w:val="21"/>
                <w:lang w:val="zh-CN"/>
              </w:rPr>
              <w:br w:type="textWrapping"/>
            </w:r>
            <w:r>
              <w:rPr>
                <w:rFonts w:hint="eastAsia" w:ascii="宋体" w:hAnsi="宋体" w:cs="宋体"/>
                <w:sz w:val="21"/>
                <w:szCs w:val="21"/>
                <w:lang w:val="zh-CN"/>
              </w:rPr>
              <w:t>2、密封和标志要求：</w:t>
            </w:r>
            <w:r>
              <w:rPr>
                <w:rFonts w:hint="eastAsia" w:ascii="宋体" w:hAnsi="宋体" w:cs="宋体"/>
                <w:sz w:val="21"/>
                <w:szCs w:val="21"/>
                <w:lang w:val="zh-CN"/>
              </w:rPr>
              <w:br w:type="textWrapping"/>
            </w:r>
            <w:r>
              <w:rPr>
                <w:rFonts w:hint="eastAsia" w:ascii="宋体" w:hAnsi="宋体" w:cs="宋体"/>
                <w:sz w:val="21"/>
                <w:szCs w:val="21"/>
                <w:lang w:val="zh-CN"/>
              </w:rPr>
              <w:t>（1）正本与副本分开装袋密封，并在封袋封口处加盖响应人单位公章。</w:t>
            </w:r>
            <w:r>
              <w:rPr>
                <w:rFonts w:hint="eastAsia" w:ascii="宋体" w:hAnsi="宋体" w:cs="宋体"/>
                <w:sz w:val="21"/>
                <w:szCs w:val="21"/>
                <w:lang w:val="zh-CN"/>
              </w:rPr>
              <w:br w:type="textWrapping"/>
            </w:r>
            <w:r>
              <w:rPr>
                <w:rFonts w:hint="eastAsia" w:ascii="宋体" w:hAnsi="宋体" w:cs="宋体"/>
                <w:sz w:val="21"/>
                <w:szCs w:val="21"/>
                <w:lang w:val="zh-CN"/>
              </w:rPr>
              <w:t>（2）响应文件的封袋上应标明采购项目名称、采购项目编号、响应人名称。</w:t>
            </w:r>
            <w:r>
              <w:rPr>
                <w:rFonts w:hint="eastAsia" w:ascii="宋体" w:hAnsi="宋体" w:cs="宋体"/>
                <w:sz w:val="21"/>
                <w:szCs w:val="21"/>
                <w:lang w:val="zh-CN"/>
              </w:rPr>
              <w:br w:type="textWrapping"/>
            </w:r>
            <w:r>
              <w:rPr>
                <w:rFonts w:hint="eastAsia" w:ascii="宋体" w:hAnsi="宋体" w:cs="宋体"/>
                <w:sz w:val="21"/>
                <w:szCs w:val="21"/>
                <w:lang w:val="zh-CN"/>
              </w:rPr>
              <w:t>注：以上材料未按要求提供的，资料不全或不符合要求的采购人有权不予接收。</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r>
              <w:rPr>
                <w:rFonts w:hint="eastAsia" w:ascii="宋体" w:hAnsi="宋体" w:cs="宋体"/>
                <w:sz w:val="21"/>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7</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lang w:val="zh-CN"/>
              </w:rPr>
              <w:t>是否允许响应人将项目非主体、非关键性工作交由他人完成</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w:t>
            </w:r>
            <w:r>
              <w:rPr>
                <w:rFonts w:hint="eastAsia" w:ascii="宋体" w:hAnsi="宋体" w:cs="宋体"/>
                <w:sz w:val="21"/>
                <w:szCs w:val="21"/>
                <w:lang w:val="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8</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color w:val="000000"/>
                <w:sz w:val="21"/>
                <w:szCs w:val="21"/>
                <w:lang w:bidi="ar"/>
              </w:rPr>
              <w:t>磋商报价次数</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zh-CN"/>
              </w:rPr>
              <w:t>本项目采用二轮报价，响应文件中书面报价为首轮报价，第二轮报价不得超过首轮报价，第二轮报价即为最终报价；否则作无效报价文件处理。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9</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响应文件有效期</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lang w:val="zh-CN"/>
              </w:rPr>
              <w:t xml:space="preserve">120 </w:t>
            </w:r>
            <w:r>
              <w:rPr>
                <w:rFonts w:hint="eastAsia" w:ascii="宋体" w:hAnsi="宋体" w:cs="宋体"/>
                <w:sz w:val="21"/>
                <w:szCs w:val="21"/>
              </w:rPr>
              <w:t>日历天（</w:t>
            </w:r>
            <w:r>
              <w:rPr>
                <w:rFonts w:hint="eastAsia" w:ascii="宋体" w:hAnsi="宋体" w:cs="宋体"/>
                <w:sz w:val="21"/>
                <w:szCs w:val="21"/>
                <w:lang w:eastAsia="zh-CN"/>
              </w:rPr>
              <w:t>磋商</w:t>
            </w:r>
            <w:r>
              <w:rPr>
                <w:rFonts w:hint="eastAsia" w:ascii="宋体" w:hAnsi="宋体" w:cs="宋体"/>
                <w:sz w:val="21"/>
                <w:szCs w:val="21"/>
              </w:rPr>
              <w:t>有效期从提交响应文件的截止之日起算。有效期短于该规定期限的</w:t>
            </w:r>
            <w:r>
              <w:rPr>
                <w:rFonts w:hint="eastAsia" w:ascii="宋体" w:hAnsi="宋体" w:cs="宋体"/>
                <w:sz w:val="21"/>
                <w:szCs w:val="21"/>
                <w:lang w:eastAsia="zh-CN"/>
              </w:rPr>
              <w:t>磋商</w:t>
            </w:r>
            <w:r>
              <w:rPr>
                <w:rFonts w:hint="eastAsia" w:ascii="宋体" w:hAnsi="宋体" w:cs="宋体"/>
                <w:sz w:val="21"/>
                <w:szCs w:val="21"/>
              </w:rPr>
              <w:t>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是否收取响应保证金</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 xml:space="preserve">■  是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21</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履约保证金</w:t>
            </w:r>
          </w:p>
        </w:tc>
        <w:tc>
          <w:tcPr>
            <w:tcW w:w="717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中标供应商在合同签订前，向采购人提供相当于</w:t>
            </w:r>
            <w:r>
              <w:rPr>
                <w:rFonts w:hint="eastAsia" w:ascii="宋体" w:hAnsi="宋体" w:cs="宋体"/>
                <w:b/>
                <w:bCs/>
                <w:sz w:val="21"/>
                <w:szCs w:val="21"/>
              </w:rPr>
              <w:t>合同总价 5 %</w:t>
            </w:r>
            <w:r>
              <w:rPr>
                <w:rFonts w:hint="eastAsia" w:ascii="宋体" w:hAnsi="宋体" w:cs="宋体"/>
                <w:sz w:val="21"/>
                <w:szCs w:val="21"/>
              </w:rPr>
              <w:t>的履约保证金（中标供应商自主选择以支票、汇票、本票、保函等非现金形式缴纳或提交），采购人将在终验完毕后返还承包人履约保证金（不计息）；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22</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采购资金的支付方式、时间、条件</w:t>
            </w:r>
          </w:p>
        </w:tc>
        <w:tc>
          <w:tcPr>
            <w:tcW w:w="717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s="宋体"/>
                <w:sz w:val="21"/>
                <w:szCs w:val="21"/>
              </w:rPr>
            </w:pPr>
            <w:r>
              <w:rPr>
                <w:rFonts w:hint="eastAsia" w:ascii="宋体" w:hAnsi="宋体" w:cs="宋体"/>
                <w:sz w:val="21"/>
                <w:szCs w:val="21"/>
              </w:rPr>
              <w:t>详见合同条款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910" w:hRule="atLeast"/>
          <w:jc w:val="center"/>
        </w:trPr>
        <w:tc>
          <w:tcPr>
            <w:tcW w:w="91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23</w:t>
            </w:r>
          </w:p>
        </w:tc>
        <w:tc>
          <w:tcPr>
            <w:tcW w:w="227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其他</w:t>
            </w:r>
          </w:p>
        </w:tc>
        <w:tc>
          <w:tcPr>
            <w:tcW w:w="7176" w:type="dxa"/>
            <w:tcBorders>
              <w:top w:val="single" w:color="auto" w:sz="4" w:space="0"/>
              <w:left w:val="single" w:color="auto" w:sz="4" w:space="0"/>
              <w:bottom w:val="single" w:color="auto" w:sz="4" w:space="0"/>
              <w:right w:val="single" w:color="auto" w:sz="4" w:space="0"/>
            </w:tcBorders>
            <w:vAlign w:val="center"/>
          </w:tcPr>
          <w:p>
            <w:pPr>
              <w:pStyle w:val="50"/>
              <w:tabs>
                <w:tab w:val="left" w:pos="1323"/>
              </w:tabs>
              <w:spacing w:before="91" w:line="400" w:lineRule="exact"/>
              <w:ind w:left="0" w:firstLine="0"/>
              <w:jc w:val="left"/>
              <w:rPr>
                <w:sz w:val="21"/>
                <w:szCs w:val="21"/>
              </w:rPr>
            </w:pPr>
            <w:r>
              <w:rPr>
                <w:rFonts w:hint="eastAsia"/>
                <w:sz w:val="21"/>
                <w:szCs w:val="21"/>
              </w:rPr>
              <w:t>2</w:t>
            </w:r>
            <w:r>
              <w:rPr>
                <w:rFonts w:hint="eastAsia"/>
                <w:sz w:val="21"/>
                <w:szCs w:val="21"/>
                <w:lang w:val="en-US"/>
              </w:rPr>
              <w:t>4</w:t>
            </w:r>
            <w:r>
              <w:rPr>
                <w:rFonts w:hint="eastAsia"/>
                <w:sz w:val="21"/>
                <w:szCs w:val="21"/>
              </w:rPr>
              <w:t>.1质量标准：合格且符合招标文件技术要求及现行国家相关规范、标准。</w:t>
            </w:r>
          </w:p>
          <w:p>
            <w:pPr>
              <w:pStyle w:val="50"/>
              <w:tabs>
                <w:tab w:val="left" w:pos="1323"/>
              </w:tabs>
              <w:spacing w:before="91" w:line="400" w:lineRule="exact"/>
              <w:ind w:left="0" w:firstLine="0"/>
              <w:jc w:val="left"/>
              <w:rPr>
                <w:sz w:val="21"/>
                <w:szCs w:val="21"/>
              </w:rPr>
            </w:pPr>
            <w:r>
              <w:rPr>
                <w:rFonts w:hint="eastAsia"/>
                <w:sz w:val="21"/>
                <w:szCs w:val="21"/>
              </w:rPr>
              <w:t>2</w:t>
            </w:r>
            <w:r>
              <w:rPr>
                <w:rFonts w:hint="eastAsia"/>
                <w:sz w:val="21"/>
                <w:szCs w:val="21"/>
                <w:lang w:val="en-US"/>
              </w:rPr>
              <w:t>4</w:t>
            </w:r>
            <w:r>
              <w:rPr>
                <w:rFonts w:hint="eastAsia"/>
                <w:sz w:val="21"/>
                <w:szCs w:val="21"/>
              </w:rPr>
              <w:t>.2免费质量保修期：</w:t>
            </w:r>
            <w:r>
              <w:rPr>
                <w:rFonts w:hint="eastAsia"/>
                <w:sz w:val="21"/>
                <w:szCs w:val="21"/>
                <w:lang w:eastAsia="zh-CN"/>
              </w:rPr>
              <w:t>本项目完成后</w:t>
            </w:r>
            <w:r>
              <w:rPr>
                <w:rFonts w:hint="eastAsia"/>
                <w:sz w:val="21"/>
                <w:szCs w:val="21"/>
                <w:lang w:val="en-US" w:eastAsia="zh-CN"/>
              </w:rPr>
              <w:t>1年</w:t>
            </w:r>
            <w:r>
              <w:rPr>
                <w:rFonts w:hint="eastAsia"/>
                <w:sz w:val="21"/>
                <w:szCs w:val="21"/>
              </w:rPr>
              <w:t xml:space="preserve">。 </w:t>
            </w:r>
            <w:r>
              <w:rPr>
                <w:rFonts w:hint="eastAsia"/>
                <w:sz w:val="21"/>
                <w:szCs w:val="21"/>
              </w:rPr>
              <w:br w:type="textWrapping"/>
            </w:r>
            <w:r>
              <w:rPr>
                <w:rFonts w:hint="eastAsia"/>
                <w:sz w:val="21"/>
                <w:szCs w:val="21"/>
              </w:rPr>
              <w:t>2</w:t>
            </w:r>
            <w:r>
              <w:rPr>
                <w:rFonts w:hint="eastAsia"/>
                <w:sz w:val="21"/>
                <w:szCs w:val="21"/>
                <w:lang w:val="en-US"/>
              </w:rPr>
              <w:t>4</w:t>
            </w:r>
            <w:r>
              <w:rPr>
                <w:rFonts w:hint="eastAsia"/>
                <w:sz w:val="21"/>
                <w:szCs w:val="21"/>
              </w:rPr>
              <w:t>.3响应人的法定代表人（或委托代理人）必须参加开标会，并在采购人按开标程序进行点名身份核验时，各到场人员需提供以下材料：</w:t>
            </w:r>
            <w:r>
              <w:rPr>
                <w:rFonts w:hint="eastAsia"/>
                <w:sz w:val="21"/>
                <w:szCs w:val="21"/>
              </w:rPr>
              <w:br w:type="textWrapping"/>
            </w:r>
            <w:r>
              <w:rPr>
                <w:rFonts w:hint="eastAsia"/>
                <w:sz w:val="21"/>
                <w:szCs w:val="21"/>
              </w:rPr>
              <w:t>（1）如法定代表人参加开标会，须提交法定代表人身份证明文件原件（除</w:t>
            </w:r>
            <w:r>
              <w:rPr>
                <w:rFonts w:hint="eastAsia"/>
                <w:sz w:val="21"/>
                <w:szCs w:val="21"/>
                <w:lang w:eastAsia="zh-CN"/>
              </w:rPr>
              <w:t>响应文件</w:t>
            </w:r>
            <w:r>
              <w:rPr>
                <w:rFonts w:hint="eastAsia"/>
                <w:sz w:val="21"/>
                <w:szCs w:val="21"/>
              </w:rPr>
              <w:t>中另单独手持一份）及法定代表人第二代居民身份证原件；</w:t>
            </w:r>
            <w:r>
              <w:rPr>
                <w:rFonts w:hint="eastAsia"/>
                <w:sz w:val="21"/>
                <w:szCs w:val="21"/>
              </w:rPr>
              <w:br w:type="textWrapping"/>
            </w:r>
            <w:r>
              <w:rPr>
                <w:rFonts w:hint="eastAsia"/>
                <w:sz w:val="21"/>
                <w:szCs w:val="21"/>
              </w:rPr>
              <w:t>（2）如委托代理人参加开标会，须提交法定代表人授权委托书原件（除</w:t>
            </w:r>
            <w:r>
              <w:rPr>
                <w:rFonts w:hint="eastAsia"/>
                <w:sz w:val="21"/>
                <w:szCs w:val="21"/>
                <w:lang w:eastAsia="zh-CN"/>
              </w:rPr>
              <w:t>响应文件</w:t>
            </w:r>
            <w:r>
              <w:rPr>
                <w:rFonts w:hint="eastAsia"/>
                <w:sz w:val="21"/>
                <w:szCs w:val="21"/>
              </w:rPr>
              <w:t>中另单独手持一份）及委托代理人第二代居民身份证原件；</w:t>
            </w:r>
            <w:r>
              <w:rPr>
                <w:rFonts w:hint="eastAsia"/>
                <w:sz w:val="21"/>
                <w:szCs w:val="21"/>
              </w:rPr>
              <w:br w:type="textWrapping"/>
            </w:r>
            <w:r>
              <w:rPr>
                <w:rFonts w:hint="eastAsia"/>
                <w:sz w:val="21"/>
                <w:szCs w:val="21"/>
              </w:rPr>
              <w:t>（3）其他注意事项</w:t>
            </w:r>
            <w:r>
              <w:rPr>
                <w:rFonts w:hint="eastAsia"/>
                <w:sz w:val="21"/>
                <w:szCs w:val="21"/>
              </w:rPr>
              <w:br w:type="textWrapping"/>
            </w:r>
            <w:r>
              <w:rPr>
                <w:rFonts w:hint="eastAsia"/>
                <w:sz w:val="21"/>
                <w:szCs w:val="21"/>
              </w:rPr>
              <w:t>以上参加人员在</w:t>
            </w:r>
            <w:r>
              <w:rPr>
                <w:rFonts w:hint="eastAsia"/>
                <w:sz w:val="21"/>
                <w:szCs w:val="21"/>
                <w:lang w:eastAsia="zh-CN"/>
              </w:rPr>
              <w:t>响应文件递交</w:t>
            </w:r>
            <w:r>
              <w:rPr>
                <w:rFonts w:hint="eastAsia"/>
                <w:sz w:val="21"/>
                <w:szCs w:val="21"/>
              </w:rPr>
              <w:t>截止时间时有下列情形之一的，视为自动放弃</w:t>
            </w:r>
            <w:r>
              <w:rPr>
                <w:rFonts w:hint="eastAsia"/>
                <w:sz w:val="21"/>
                <w:szCs w:val="21"/>
                <w:lang w:eastAsia="zh-CN"/>
              </w:rPr>
              <w:t>磋商</w:t>
            </w:r>
            <w:r>
              <w:rPr>
                <w:rFonts w:hint="eastAsia"/>
                <w:sz w:val="21"/>
                <w:szCs w:val="21"/>
              </w:rPr>
              <w:t>处理，采购人不予受理：</w:t>
            </w:r>
            <w:r>
              <w:rPr>
                <w:rFonts w:hint="eastAsia"/>
                <w:sz w:val="21"/>
                <w:szCs w:val="21"/>
              </w:rPr>
              <w:br w:type="textWrapping"/>
            </w:r>
            <w:r>
              <w:rPr>
                <w:rFonts w:hint="eastAsia"/>
                <w:sz w:val="21"/>
                <w:szCs w:val="21"/>
              </w:rPr>
              <w:t>1、未到达开标现场的；</w:t>
            </w:r>
            <w:r>
              <w:rPr>
                <w:rFonts w:hint="eastAsia"/>
                <w:sz w:val="21"/>
                <w:szCs w:val="21"/>
              </w:rPr>
              <w:br w:type="textWrapping"/>
            </w:r>
            <w:r>
              <w:rPr>
                <w:rFonts w:hint="eastAsia"/>
                <w:sz w:val="21"/>
                <w:szCs w:val="21"/>
              </w:rPr>
              <w:t>2、未参加</w:t>
            </w:r>
            <w:r>
              <w:rPr>
                <w:rFonts w:hint="eastAsia"/>
                <w:sz w:val="21"/>
                <w:szCs w:val="21"/>
                <w:lang w:eastAsia="zh-CN"/>
              </w:rPr>
              <w:t>磋商</w:t>
            </w:r>
            <w:r>
              <w:rPr>
                <w:rFonts w:hint="eastAsia"/>
                <w:sz w:val="21"/>
                <w:szCs w:val="21"/>
              </w:rPr>
              <w:t>签到的；</w:t>
            </w:r>
            <w:r>
              <w:rPr>
                <w:rFonts w:hint="eastAsia"/>
                <w:sz w:val="21"/>
                <w:szCs w:val="21"/>
              </w:rPr>
              <w:br w:type="textWrapping"/>
            </w:r>
            <w:r>
              <w:rPr>
                <w:rFonts w:hint="eastAsia"/>
                <w:sz w:val="21"/>
                <w:szCs w:val="21"/>
              </w:rPr>
              <w:t>3、身份核验时未能提供相关材料的；</w:t>
            </w:r>
            <w:r>
              <w:rPr>
                <w:rFonts w:hint="eastAsia"/>
                <w:sz w:val="21"/>
                <w:szCs w:val="21"/>
              </w:rPr>
              <w:br w:type="textWrapping"/>
            </w:r>
            <w:r>
              <w:rPr>
                <w:rFonts w:hint="eastAsia"/>
                <w:sz w:val="21"/>
                <w:szCs w:val="21"/>
              </w:rPr>
              <w:t>4、法律法规规定的其他情形。</w:t>
            </w:r>
          </w:p>
          <w:p>
            <w:pPr>
              <w:snapToGrid w:val="0"/>
              <w:spacing w:line="400" w:lineRule="exact"/>
              <w:rPr>
                <w:rFonts w:ascii="宋体" w:hAnsi="宋体" w:cs="宋体"/>
                <w:sz w:val="21"/>
                <w:szCs w:val="21"/>
              </w:rPr>
            </w:pPr>
            <w:r>
              <w:rPr>
                <w:rFonts w:hint="eastAsia" w:ascii="宋体" w:hAnsi="宋体" w:cs="宋体"/>
                <w:sz w:val="21"/>
                <w:szCs w:val="21"/>
              </w:rPr>
              <w:t>24.4</w:t>
            </w:r>
            <w:r>
              <w:rPr>
                <w:rFonts w:hint="eastAsia" w:ascii="宋体" w:hAnsi="宋体" w:cs="宋体"/>
                <w:sz w:val="21"/>
                <w:szCs w:val="21"/>
                <w:lang w:eastAsia="zh-CN"/>
              </w:rPr>
              <w:t>响应人磋商会</w:t>
            </w:r>
            <w:r>
              <w:rPr>
                <w:rFonts w:hint="eastAsia" w:ascii="宋体" w:hAnsi="宋体" w:cs="宋体"/>
                <w:sz w:val="21"/>
                <w:szCs w:val="21"/>
              </w:rPr>
              <w:t>前须自行现场踏勘，费用自理，充分考虑各种风险，一旦中标不得以不了解现场情况为由，提出增加费用的要求。</w:t>
            </w:r>
          </w:p>
          <w:p>
            <w:pPr>
              <w:snapToGrid w:val="0"/>
              <w:spacing w:line="400" w:lineRule="exact"/>
              <w:rPr>
                <w:rFonts w:hint="eastAsia" w:ascii="宋体" w:hAnsi="宋体" w:cs="宋体"/>
                <w:sz w:val="21"/>
                <w:szCs w:val="21"/>
              </w:rPr>
            </w:pPr>
            <w:r>
              <w:rPr>
                <w:rFonts w:hint="eastAsia" w:ascii="宋体" w:hAnsi="宋体" w:cs="宋体"/>
                <w:sz w:val="21"/>
                <w:szCs w:val="21"/>
              </w:rPr>
              <w:t>24.5成交服务费：</w:t>
            </w:r>
            <w:r>
              <w:rPr>
                <w:rFonts w:hint="eastAsia" w:ascii="宋体" w:hAnsi="宋体" w:cs="宋体"/>
                <w:sz w:val="21"/>
                <w:szCs w:val="21"/>
                <w:lang w:val="en-US" w:eastAsia="zh-CN"/>
              </w:rPr>
              <w:t>中标价的1%</w:t>
            </w:r>
            <w:r>
              <w:rPr>
                <w:rFonts w:hint="eastAsia" w:ascii="宋体" w:hAnsi="宋体" w:cs="宋体"/>
                <w:sz w:val="21"/>
                <w:szCs w:val="21"/>
              </w:rPr>
              <w:t>（</w:t>
            </w:r>
            <w:r>
              <w:rPr>
                <w:rFonts w:hint="eastAsia" w:ascii="宋体" w:hAnsi="宋体" w:cs="宋体"/>
                <w:bCs/>
                <w:color w:val="000000"/>
                <w:sz w:val="21"/>
                <w:szCs w:val="21"/>
              </w:rPr>
              <w:t>由中标单位支付在领取中标通知书时一次性支付，</w:t>
            </w:r>
            <w:r>
              <w:rPr>
                <w:rFonts w:hint="eastAsia" w:ascii="宋体" w:hAnsi="宋体" w:cs="宋体"/>
                <w:bCs/>
                <w:color w:val="000000"/>
                <w:sz w:val="21"/>
                <w:szCs w:val="21"/>
                <w:lang w:eastAsia="zh-CN"/>
              </w:rPr>
              <w:t>响应人</w:t>
            </w:r>
            <w:r>
              <w:rPr>
                <w:rFonts w:hint="eastAsia" w:ascii="宋体" w:hAnsi="宋体" w:cs="宋体"/>
                <w:bCs/>
                <w:color w:val="000000"/>
                <w:sz w:val="21"/>
                <w:szCs w:val="21"/>
              </w:rPr>
              <w:t>在报价时需综合考虑在</w:t>
            </w:r>
            <w:r>
              <w:rPr>
                <w:rFonts w:hint="eastAsia" w:ascii="宋体" w:hAnsi="宋体" w:cs="宋体"/>
                <w:bCs/>
                <w:color w:val="000000"/>
                <w:sz w:val="21"/>
                <w:szCs w:val="21"/>
                <w:lang w:eastAsia="zh-CN"/>
              </w:rPr>
              <w:t>磋商</w:t>
            </w:r>
            <w:r>
              <w:rPr>
                <w:rFonts w:hint="eastAsia" w:ascii="宋体" w:hAnsi="宋体" w:cs="宋体"/>
                <w:bCs/>
                <w:color w:val="000000"/>
                <w:sz w:val="21"/>
                <w:szCs w:val="21"/>
              </w:rPr>
              <w:t>报价中）</w:t>
            </w:r>
            <w:r>
              <w:rPr>
                <w:rFonts w:hint="eastAsia" w:ascii="宋体" w:hAnsi="宋体" w:cs="宋体"/>
                <w:sz w:val="21"/>
                <w:szCs w:val="21"/>
              </w:rPr>
              <w:br w:type="textWrapping"/>
            </w:r>
            <w:r>
              <w:rPr>
                <w:rFonts w:hint="eastAsia" w:ascii="宋体" w:hAnsi="宋体" w:cs="宋体"/>
                <w:sz w:val="21"/>
                <w:szCs w:val="21"/>
                <w:lang w:val="en-US" w:eastAsia="zh-CN"/>
              </w:rPr>
              <w:t>24.5</w:t>
            </w:r>
            <w:r>
              <w:rPr>
                <w:rFonts w:hint="eastAsia" w:ascii="宋体" w:hAnsi="宋体" w:cs="宋体"/>
                <w:sz w:val="21"/>
                <w:szCs w:val="21"/>
              </w:rPr>
              <w:t>异议受理的机构信息</w:t>
            </w:r>
          </w:p>
          <w:p>
            <w:pPr>
              <w:snapToGrid w:val="0"/>
              <w:spacing w:line="400" w:lineRule="exact"/>
              <w:rPr>
                <w:rFonts w:hint="eastAsia" w:ascii="宋体" w:hAnsi="宋体" w:cs="宋体"/>
                <w:sz w:val="21"/>
                <w:szCs w:val="21"/>
                <w:lang w:val="en-US" w:eastAsia="zh-CN"/>
              </w:rPr>
            </w:pPr>
            <w:r>
              <w:rPr>
                <w:rFonts w:hint="eastAsia" w:ascii="宋体" w:hAnsi="宋体" w:cs="宋体"/>
                <w:sz w:val="21"/>
                <w:szCs w:val="21"/>
                <w:lang w:val="en-US" w:eastAsia="zh-CN"/>
              </w:rPr>
              <w:t xml:space="preserve">（1）采购人名称：常州市金坛区直溪镇王甲村村民委员会     </w:t>
            </w:r>
          </w:p>
          <w:p>
            <w:pPr>
              <w:snapToGrid w:val="0"/>
              <w:spacing w:line="400" w:lineRule="exact"/>
              <w:rPr>
                <w:rFonts w:hint="eastAsia" w:ascii="宋体" w:hAnsi="宋体" w:cs="宋体"/>
                <w:sz w:val="21"/>
                <w:szCs w:val="21"/>
                <w:lang w:val="en-US" w:eastAsia="zh-CN"/>
              </w:rPr>
            </w:pPr>
            <w:r>
              <w:rPr>
                <w:rFonts w:hint="eastAsia" w:ascii="宋体" w:hAnsi="宋体" w:cs="宋体"/>
                <w:sz w:val="21"/>
                <w:szCs w:val="21"/>
                <w:lang w:val="en-US" w:eastAsia="zh-CN"/>
              </w:rPr>
              <w:t xml:space="preserve">（2）通讯地址：常州市金坛区直溪镇王甲村文化西路原登冠中学   </w:t>
            </w:r>
          </w:p>
          <w:p>
            <w:pPr>
              <w:snapToGrid w:val="0"/>
              <w:spacing w:line="400" w:lineRule="exact"/>
              <w:rPr>
                <w:rFonts w:hint="eastAsia" w:ascii="宋体" w:hAnsi="宋体" w:cs="宋体"/>
                <w:sz w:val="21"/>
                <w:szCs w:val="21"/>
                <w:lang w:val="en-US" w:eastAsia="zh-CN"/>
              </w:rPr>
            </w:pPr>
            <w:r>
              <w:rPr>
                <w:rFonts w:hint="eastAsia" w:ascii="宋体" w:hAnsi="宋体" w:cs="宋体"/>
                <w:sz w:val="21"/>
                <w:szCs w:val="21"/>
                <w:lang w:val="en-US" w:eastAsia="zh-CN"/>
              </w:rPr>
              <w:t>（3）电话：0519-82422786</w:t>
            </w:r>
          </w:p>
          <w:p>
            <w:pPr>
              <w:snapToGrid w:val="0"/>
              <w:spacing w:line="400" w:lineRule="exact"/>
              <w:rPr>
                <w:rFonts w:hint="eastAsia" w:ascii="宋体" w:hAnsi="宋体" w:cs="宋体"/>
                <w:sz w:val="21"/>
                <w:szCs w:val="21"/>
              </w:rPr>
            </w:pPr>
            <w:r>
              <w:rPr>
                <w:rFonts w:hint="eastAsia" w:ascii="宋体" w:hAnsi="宋体" w:cs="宋体"/>
                <w:sz w:val="21"/>
                <w:szCs w:val="21"/>
                <w:lang w:val="en-US" w:eastAsia="zh-CN"/>
              </w:rPr>
              <w:t>24.6</w:t>
            </w:r>
            <w:r>
              <w:rPr>
                <w:rFonts w:hint="eastAsia" w:ascii="宋体" w:hAnsi="宋体" w:cs="宋体"/>
                <w:sz w:val="21"/>
                <w:szCs w:val="21"/>
              </w:rPr>
              <w:t>投诉受理的机构信息：</w:t>
            </w:r>
          </w:p>
          <w:p>
            <w:pPr>
              <w:snapToGrid w:val="0"/>
              <w:spacing w:line="400" w:lineRule="exact"/>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（1）行政监督部门：常州市金坛区直溪镇人民政府</w:t>
            </w:r>
          </w:p>
          <w:p>
            <w:pPr>
              <w:snapToGrid w:val="0"/>
              <w:spacing w:line="400" w:lineRule="exact"/>
              <w:rPr>
                <w:rFonts w:hint="default" w:ascii="宋体" w:hAnsi="宋体" w:eastAsia="宋体" w:cs="宋体"/>
                <w:sz w:val="21"/>
                <w:szCs w:val="21"/>
                <w:lang w:val="en-US" w:eastAsia="zh-CN"/>
              </w:rPr>
            </w:pPr>
            <w:r>
              <w:rPr>
                <w:rFonts w:hint="eastAsia" w:ascii="宋体" w:hAnsi="宋体" w:cs="宋体"/>
                <w:sz w:val="21"/>
                <w:szCs w:val="21"/>
                <w:lang w:val="en-US" w:eastAsia="zh-CN"/>
              </w:rPr>
              <w:t>（2）</w:t>
            </w:r>
            <w:r>
              <w:rPr>
                <w:rFonts w:hint="default" w:ascii="宋体" w:hAnsi="宋体" w:eastAsia="宋体" w:cs="宋体"/>
                <w:sz w:val="21"/>
                <w:szCs w:val="21"/>
                <w:lang w:val="en-US" w:eastAsia="zh-CN"/>
              </w:rPr>
              <w:t>通讯地址：江苏省常州市金坛区振兴南路8号</w:t>
            </w:r>
          </w:p>
          <w:p>
            <w:pPr>
              <w:snapToGrid w:val="0"/>
              <w:spacing w:line="400" w:lineRule="exact"/>
              <w:rPr>
                <w:rFonts w:hint="default" w:ascii="宋体" w:hAnsi="宋体" w:eastAsia="宋体" w:cs="宋体"/>
                <w:sz w:val="21"/>
                <w:szCs w:val="21"/>
                <w:lang w:val="en-US" w:eastAsia="zh-CN"/>
              </w:rPr>
            </w:pPr>
            <w:r>
              <w:rPr>
                <w:rFonts w:hint="eastAsia" w:ascii="宋体" w:hAnsi="宋体" w:cs="宋体"/>
                <w:sz w:val="21"/>
                <w:szCs w:val="21"/>
                <w:lang w:val="en-US" w:eastAsia="zh-CN"/>
              </w:rPr>
              <w:t>（3）</w:t>
            </w:r>
            <w:r>
              <w:rPr>
                <w:rFonts w:hint="default" w:ascii="宋体" w:hAnsi="宋体" w:eastAsia="宋体" w:cs="宋体"/>
                <w:sz w:val="21"/>
                <w:szCs w:val="21"/>
                <w:lang w:val="en-US" w:eastAsia="zh-CN"/>
              </w:rPr>
              <w:t>电话：0519-82441930</w:t>
            </w:r>
          </w:p>
        </w:tc>
      </w:tr>
    </w:tbl>
    <w:p>
      <w:pPr>
        <w:pStyle w:val="5"/>
        <w:spacing w:line="400" w:lineRule="exact"/>
        <w:rPr>
          <w:rFonts w:ascii="宋体" w:hAnsi="宋体" w:eastAsia="宋体" w:cs="宋体"/>
          <w:bCs w:val="0"/>
          <w:sz w:val="21"/>
          <w:szCs w:val="21"/>
        </w:rPr>
      </w:pPr>
      <w:r>
        <w:rPr>
          <w:rFonts w:hint="eastAsia" w:ascii="宋体" w:hAnsi="宋体" w:eastAsia="宋体" w:cs="宋体"/>
          <w:bCs w:val="0"/>
          <w:sz w:val="21"/>
          <w:szCs w:val="21"/>
        </w:rPr>
        <w:t>注：1.响应人须知前附表内容如与磋商文件其他部分不一致，以响应人须知前附表为准。</w:t>
      </w:r>
    </w:p>
    <w:p>
      <w:pPr>
        <w:rPr>
          <w:rFonts w:ascii="宋体" w:hAnsi="宋体" w:cs="宋体"/>
          <w:sz w:val="21"/>
          <w:szCs w:val="21"/>
        </w:rPr>
      </w:pPr>
      <w:r>
        <w:rPr>
          <w:rFonts w:hint="eastAsia" w:ascii="宋体" w:hAnsi="宋体" w:cs="宋体"/>
          <w:sz w:val="21"/>
          <w:szCs w:val="21"/>
        </w:rPr>
        <w:br w:type="page"/>
      </w:r>
    </w:p>
    <w:p>
      <w:pPr>
        <w:keepNext/>
        <w:spacing w:line="400" w:lineRule="exact"/>
        <w:jc w:val="center"/>
        <w:outlineLvl w:val="0"/>
        <w:rPr>
          <w:rFonts w:ascii="宋体" w:hAnsi="宋体" w:cs="宋体"/>
          <w:color w:val="000000"/>
          <w:sz w:val="32"/>
          <w:szCs w:val="32"/>
        </w:rPr>
      </w:pPr>
      <w:r>
        <w:rPr>
          <w:rFonts w:hint="eastAsia" w:ascii="宋体" w:hAnsi="宋体" w:cs="宋体"/>
          <w:b/>
          <w:color w:val="000000"/>
          <w:sz w:val="32"/>
          <w:szCs w:val="32"/>
          <w:lang w:bidi="ar"/>
        </w:rPr>
        <w:t>第三部分 响应人须知</w:t>
      </w:r>
    </w:p>
    <w:p>
      <w:pPr>
        <w:pStyle w:val="35"/>
        <w:widowControl/>
        <w:spacing w:line="400" w:lineRule="exact"/>
        <w:ind w:firstLine="0" w:firstLineChars="0"/>
        <w:rPr>
          <w:rFonts w:ascii="宋体" w:hAnsi="宋体" w:cs="宋体"/>
          <w:b/>
          <w:color w:val="000000"/>
          <w:szCs w:val="21"/>
        </w:rPr>
      </w:pPr>
    </w:p>
    <w:p>
      <w:pPr>
        <w:pStyle w:val="35"/>
        <w:widowControl/>
        <w:spacing w:line="400" w:lineRule="exact"/>
        <w:ind w:firstLine="0" w:firstLineChars="0"/>
        <w:rPr>
          <w:rFonts w:ascii="宋体" w:hAnsi="宋体" w:cs="宋体"/>
          <w:b/>
          <w:color w:val="auto"/>
          <w:szCs w:val="21"/>
        </w:rPr>
      </w:pPr>
      <w:r>
        <w:rPr>
          <w:rFonts w:hint="eastAsia" w:ascii="宋体" w:hAnsi="宋体" w:cs="宋体"/>
          <w:b/>
          <w:color w:val="000000"/>
          <w:szCs w:val="21"/>
        </w:rPr>
        <w:t>一、</w:t>
      </w:r>
      <w:r>
        <w:rPr>
          <w:rFonts w:hint="eastAsia" w:ascii="宋体" w:hAnsi="宋体" w:cs="宋体"/>
          <w:b/>
          <w:color w:val="auto"/>
          <w:szCs w:val="21"/>
        </w:rPr>
        <w:t>定义</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1.1“采购人”指本项目的具体采购单位，名称详见</w:t>
      </w:r>
      <w:r>
        <w:rPr>
          <w:rFonts w:hint="eastAsia" w:ascii="宋体" w:hAnsi="宋体" w:cs="宋体"/>
          <w:b/>
          <w:color w:val="000000"/>
          <w:sz w:val="21"/>
          <w:szCs w:val="21"/>
          <w:lang w:bidi="ar"/>
        </w:rPr>
        <w:t>响应人须知前附表</w:t>
      </w:r>
      <w:r>
        <w:rPr>
          <w:rFonts w:hint="eastAsia" w:ascii="宋体" w:hAnsi="宋体" w:cs="宋体"/>
          <w:bCs/>
          <w:color w:val="000000"/>
          <w:sz w:val="21"/>
          <w:szCs w:val="21"/>
          <w:lang w:bidi="ar"/>
        </w:rPr>
        <w:t>。</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1.2“招标货物”指本磋商文件中所述所有货物及实现货物功能价值所必须的配套技术和服务。</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1.3“服务”指本磋商文件所述响应人应该履行的承诺和义务。</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1.4“响应人”指符合本磋商文件规定并参加</w:t>
      </w:r>
      <w:r>
        <w:rPr>
          <w:rFonts w:hint="eastAsia" w:ascii="宋体" w:hAnsi="宋体" w:cs="宋体"/>
          <w:bCs/>
          <w:color w:val="000000"/>
          <w:sz w:val="21"/>
          <w:szCs w:val="21"/>
          <w:lang w:eastAsia="zh-CN" w:bidi="ar"/>
        </w:rPr>
        <w:t>磋商</w:t>
      </w:r>
      <w:r>
        <w:rPr>
          <w:rFonts w:hint="eastAsia" w:ascii="宋体" w:hAnsi="宋体" w:cs="宋体"/>
          <w:bCs/>
          <w:color w:val="000000"/>
          <w:sz w:val="21"/>
          <w:szCs w:val="21"/>
          <w:lang w:bidi="ar"/>
        </w:rPr>
        <w:t>的供应商。</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1.5“潜在响应人”指符合本磋商文件各项规定的合格供应商。</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1.6 本磋商文件规定按日计算期间的，开始当天不计入，从次日开始计算。期限的最后一日是国家法定节假日的，顺延到节假日后的次日为期限的最后一日。</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二、合格响应人的条件</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2.1具有本项目实施能力，符合、承认并承诺履行本磋商文件各项规定的国内供应商均可参加</w:t>
      </w:r>
      <w:r>
        <w:rPr>
          <w:rFonts w:hint="eastAsia" w:ascii="宋体" w:hAnsi="宋体" w:cs="宋体"/>
          <w:bCs/>
          <w:color w:val="000000"/>
          <w:sz w:val="21"/>
          <w:szCs w:val="21"/>
          <w:lang w:eastAsia="zh-CN" w:bidi="ar"/>
        </w:rPr>
        <w:t>磋商</w:t>
      </w:r>
      <w:r>
        <w:rPr>
          <w:rFonts w:hint="eastAsia" w:ascii="宋体" w:hAnsi="宋体" w:cs="宋体"/>
          <w:bCs/>
          <w:color w:val="000000"/>
          <w:sz w:val="21"/>
          <w:szCs w:val="21"/>
          <w:lang w:bidi="ar"/>
        </w:rPr>
        <w:t>。</w:t>
      </w:r>
    </w:p>
    <w:p>
      <w:pPr>
        <w:spacing w:line="400" w:lineRule="exact"/>
        <w:ind w:firstLine="420" w:firstLineChars="200"/>
        <w:rPr>
          <w:rFonts w:ascii="宋体" w:hAnsi="宋体" w:cs="宋体"/>
          <w:b/>
          <w:color w:val="000000"/>
          <w:sz w:val="21"/>
          <w:szCs w:val="21"/>
          <w:u w:val="single"/>
          <w:lang w:bidi="ar"/>
        </w:rPr>
      </w:pPr>
      <w:r>
        <w:rPr>
          <w:rFonts w:hint="eastAsia" w:ascii="宋体" w:hAnsi="宋体" w:cs="宋体"/>
          <w:color w:val="000000"/>
          <w:sz w:val="21"/>
          <w:szCs w:val="21"/>
          <w:lang w:bidi="ar"/>
        </w:rPr>
        <w:t>2.2</w:t>
      </w:r>
      <w:r>
        <w:rPr>
          <w:rFonts w:hint="eastAsia" w:ascii="宋体" w:hAnsi="宋体" w:cs="宋体"/>
          <w:b/>
          <w:color w:val="000000"/>
          <w:sz w:val="21"/>
          <w:szCs w:val="21"/>
          <w:lang w:bidi="ar"/>
        </w:rPr>
        <w:t>特定资格条件：详见采购公告</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2.3供应商单位负责人为同一人或者存在直接控股、管理关系的不同供应商，不得参加同一合同项下的采购活动；</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2.4凡为采购项目提供整体设计、规范编制或者项目管理、监理、检测等服务的供应商，不得再参加本项目的采购活动；</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2.5本次采购是否允许两个（含）以上响应人组成一个联合体以一个响应人身份共同投标，详见</w:t>
      </w:r>
      <w:r>
        <w:rPr>
          <w:rFonts w:hint="eastAsia" w:ascii="宋体" w:hAnsi="宋体" w:cs="宋体"/>
          <w:b/>
          <w:color w:val="000000"/>
          <w:sz w:val="21"/>
          <w:szCs w:val="21"/>
          <w:lang w:bidi="ar"/>
        </w:rPr>
        <w:t>响应人须知前附表</w:t>
      </w:r>
      <w:r>
        <w:rPr>
          <w:rFonts w:hint="eastAsia" w:ascii="宋体" w:hAnsi="宋体" w:cs="宋体"/>
          <w:color w:val="000000"/>
          <w:sz w:val="21"/>
          <w:szCs w:val="21"/>
          <w:lang w:bidi="ar"/>
        </w:rPr>
        <w:t>。如果允许联合体投标，联合体各方应符合下列要求：</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（1）以联合体形式参加</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的，联合体各方均应当符合采购法第二十二条第一款规定的条件，并按照</w:t>
      </w:r>
      <w:r>
        <w:rPr>
          <w:rFonts w:hint="eastAsia" w:ascii="宋体" w:hAnsi="宋体" w:cs="宋体"/>
          <w:b/>
          <w:color w:val="000000"/>
          <w:sz w:val="21"/>
          <w:szCs w:val="21"/>
          <w:lang w:bidi="ar"/>
        </w:rPr>
        <w:t>响应人须知前附表</w:t>
      </w:r>
      <w:r>
        <w:rPr>
          <w:rFonts w:hint="eastAsia" w:ascii="宋体" w:hAnsi="宋体" w:cs="宋体"/>
          <w:color w:val="000000"/>
          <w:sz w:val="21"/>
          <w:szCs w:val="21"/>
          <w:lang w:bidi="ar"/>
        </w:rPr>
        <w:t>要求提交相关文件。采购人根据采购项目的特殊要求规定响应人特定条件的，联合体各方中至少应当有一方符合采购人规定的特定条件。</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（2）联合体中有同类资质的供应商按照联合体分工承担相同工作的，应当按照资质等级较低的供应商确定资质等级。</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（3）以联合体形式参加采购活动的，联合体各方</w:t>
      </w:r>
      <w:r>
        <w:rPr>
          <w:rFonts w:hint="eastAsia" w:ascii="宋体" w:hAnsi="宋体" w:cs="宋体"/>
          <w:b/>
          <w:color w:val="000000"/>
          <w:sz w:val="21"/>
          <w:szCs w:val="21"/>
          <w:lang w:bidi="ar"/>
        </w:rPr>
        <w:t>不得</w:t>
      </w:r>
      <w:r>
        <w:rPr>
          <w:rFonts w:hint="eastAsia" w:ascii="宋体" w:hAnsi="宋体" w:cs="宋体"/>
          <w:color w:val="000000"/>
          <w:sz w:val="21"/>
          <w:szCs w:val="21"/>
          <w:lang w:bidi="ar"/>
        </w:rPr>
        <w:t>再单独参加或者与其他供应商另外组成联合体参加同一合同项下的采购活动。若该等情形被发现，其单独的投标和与此有关的联合体的投标均将被</w:t>
      </w:r>
      <w:r>
        <w:rPr>
          <w:rFonts w:hint="eastAsia" w:ascii="宋体" w:hAnsi="宋体" w:cs="宋体"/>
          <w:b/>
          <w:color w:val="000000"/>
          <w:sz w:val="21"/>
          <w:szCs w:val="21"/>
          <w:lang w:bidi="ar"/>
        </w:rPr>
        <w:t>拒绝</w:t>
      </w:r>
      <w:r>
        <w:rPr>
          <w:rFonts w:hint="eastAsia" w:ascii="宋体" w:hAnsi="宋体" w:cs="宋体"/>
          <w:color w:val="000000"/>
          <w:sz w:val="21"/>
          <w:szCs w:val="21"/>
          <w:lang w:bidi="ar"/>
        </w:rPr>
        <w:t>。</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4）联合体必须确定其中一方为投标的全权代表参加投标活动，并承担投标及履约活动中的全部责任与义务，且联合体各方无论是否实际参加、发生的情形怎样，一旦该联合体实际开始投标，联合体各方均应当就本次采购所引起或相关的任何或所有事项、义务、责任、损失等承担连带责任。</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联合体中标后，合同应由各成员的合法授权代表签字并加盖各成员公章，以便对联合体成员作为整体和他们各自作为独立体均具有法律约束力，但若该等签字或公章不齐全或缺乏，该联合体的全权代表方的签署或类似的意思表示具有代表该联合体的签署或意思表示的法律效力，并且据此各成员为履行合同应向代理机构与采购人承担连带责任。</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2.6响应人应按照采购公告规定的方式获取磋商文件。</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三、磋商费用</w:t>
      </w:r>
    </w:p>
    <w:p>
      <w:pPr>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3.1响应人应自行承担其编制、提交响应文件以及参加竞争性磋商活动所产生之一切费用。无论竞争性磋商活动中的做法和结果如何(包括采购单位决定取消采购的)，采购人和</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对上述费用不负任何责任。</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四、磋商文件</w:t>
      </w:r>
    </w:p>
    <w:p>
      <w:pPr>
        <w:spacing w:line="400" w:lineRule="exact"/>
        <w:ind w:firstLine="420" w:firstLineChars="200"/>
        <w:rPr>
          <w:rFonts w:ascii="宋体" w:hAnsi="宋体" w:cs="宋体"/>
          <w:bCs/>
          <w:color w:val="000000"/>
          <w:sz w:val="21"/>
          <w:szCs w:val="21"/>
          <w:lang w:bidi="ar"/>
        </w:rPr>
      </w:pPr>
      <w:r>
        <w:rPr>
          <w:rFonts w:hint="eastAsia" w:ascii="宋体" w:hAnsi="宋体" w:cs="宋体"/>
          <w:bCs/>
          <w:color w:val="000000"/>
          <w:sz w:val="21"/>
          <w:szCs w:val="21"/>
          <w:lang w:bidi="ar"/>
        </w:rPr>
        <w:t>4.1磋商文件由下列七部分内容组成：</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 xml:space="preserve">第一部分 采购邀请 </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第二部分 响应人须知前附表</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第三部分 响应人须知</w:t>
      </w:r>
    </w:p>
    <w:p>
      <w:pPr>
        <w:snapToGrid w:val="0"/>
        <w:spacing w:line="400" w:lineRule="exact"/>
        <w:ind w:firstLine="630" w:firstLineChars="300"/>
        <w:rPr>
          <w:rFonts w:hint="eastAsia" w:ascii="宋体" w:hAnsi="宋体" w:cs="宋体"/>
          <w:bCs/>
          <w:color w:val="000000"/>
          <w:sz w:val="21"/>
          <w:szCs w:val="21"/>
          <w:lang w:bidi="ar"/>
        </w:rPr>
      </w:pPr>
      <w:r>
        <w:rPr>
          <w:rFonts w:hint="eastAsia" w:ascii="宋体" w:hAnsi="宋体" w:cs="宋体"/>
          <w:bCs/>
          <w:color w:val="000000"/>
          <w:sz w:val="21"/>
          <w:szCs w:val="21"/>
          <w:lang w:bidi="ar"/>
        </w:rPr>
        <w:t>第四部分 采购需求</w:t>
      </w:r>
    </w:p>
    <w:p>
      <w:pPr>
        <w:snapToGrid w:val="0"/>
        <w:spacing w:line="400" w:lineRule="exact"/>
        <w:ind w:firstLine="840" w:firstLineChars="300"/>
        <w:rPr>
          <w:rFonts w:ascii="宋体" w:hAnsi="宋体" w:cs="宋体"/>
          <w:bCs/>
          <w:color w:val="000000"/>
          <w:sz w:val="21"/>
          <w:szCs w:val="21"/>
          <w:lang w:bidi="ar"/>
        </w:rPr>
      </w:pPr>
      <w:r>
        <w:fldChar w:fldCharType="begin"/>
      </w:r>
      <w:r>
        <w:instrText xml:space="preserve"> HYPERLINK \l "_Toc214163640" </w:instrText>
      </w:r>
      <w:r>
        <w:fldChar w:fldCharType="separate"/>
      </w:r>
      <w:r>
        <w:rPr>
          <w:rFonts w:hint="eastAsia" w:ascii="宋体" w:hAnsi="宋体" w:cs="宋体"/>
          <w:bCs/>
          <w:color w:val="000000"/>
          <w:sz w:val="21"/>
          <w:szCs w:val="21"/>
          <w:lang w:bidi="ar"/>
        </w:rPr>
        <w:t>第五部分 评审办法和</w:t>
      </w:r>
      <w:r>
        <w:rPr>
          <w:rFonts w:hint="eastAsia" w:ascii="宋体" w:hAnsi="宋体" w:cs="宋体"/>
          <w:bCs/>
          <w:color w:val="000000"/>
          <w:sz w:val="21"/>
          <w:szCs w:val="21"/>
          <w:lang w:bidi="ar"/>
        </w:rPr>
        <w:fldChar w:fldCharType="end"/>
      </w:r>
      <w:r>
        <w:rPr>
          <w:rFonts w:hint="eastAsia" w:ascii="宋体" w:hAnsi="宋体" w:cs="宋体"/>
          <w:bCs/>
          <w:color w:val="000000"/>
          <w:sz w:val="21"/>
          <w:szCs w:val="21"/>
          <w:lang w:bidi="ar"/>
        </w:rPr>
        <w:t>评审标准</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第六部分 合同条款</w:t>
      </w:r>
    </w:p>
    <w:p>
      <w:pPr>
        <w:snapToGrid w:val="0"/>
        <w:spacing w:line="400" w:lineRule="exact"/>
        <w:ind w:firstLine="630" w:firstLineChars="300"/>
        <w:rPr>
          <w:rFonts w:ascii="宋体" w:hAnsi="宋体" w:cs="宋体"/>
          <w:bCs/>
          <w:color w:val="000000"/>
          <w:sz w:val="21"/>
          <w:szCs w:val="21"/>
          <w:lang w:bidi="ar"/>
        </w:rPr>
      </w:pPr>
      <w:r>
        <w:rPr>
          <w:rFonts w:hint="eastAsia" w:ascii="宋体" w:hAnsi="宋体" w:cs="宋体"/>
          <w:bCs/>
          <w:color w:val="000000"/>
          <w:sz w:val="21"/>
          <w:szCs w:val="21"/>
          <w:lang w:bidi="ar"/>
        </w:rPr>
        <w:t>第七部分 响应文件格式</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4.2磋商文件的澄清和修正</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（1）</w:t>
      </w:r>
      <w:r>
        <w:rPr>
          <w:rFonts w:hint="eastAsia" w:ascii="宋体" w:hAnsi="宋体" w:cs="宋体"/>
          <w:bCs/>
          <w:color w:val="000000"/>
          <w:sz w:val="21"/>
          <w:szCs w:val="21"/>
          <w:lang w:bidi="ar"/>
        </w:rPr>
        <w:t>供应商应当在法定质疑期内一次性提出针对同一采购程序环节的质疑。</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（2）</w:t>
      </w:r>
      <w:r>
        <w:rPr>
          <w:rFonts w:hint="eastAsia" w:ascii="宋体" w:hAnsi="宋体" w:cs="宋体"/>
          <w:bCs/>
          <w:color w:val="000000"/>
          <w:sz w:val="21"/>
          <w:szCs w:val="21"/>
          <w:lang w:bidi="ar"/>
        </w:rPr>
        <w:t>响应人在收到磋商文件后，如有疑问需要澄清，应在答疑规定的时间前以书面形式向采购人提出，如无疑问,视作响应人完全响应磋商文件的条款和要求。采购人作出的澄清或修改将公告通知所有磋商文件收受人。</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（3）</w:t>
      </w:r>
      <w:r>
        <w:rPr>
          <w:rFonts w:hint="eastAsia" w:ascii="宋体" w:hAnsi="宋体" w:cs="宋体"/>
          <w:bCs/>
          <w:color w:val="000000"/>
          <w:sz w:val="21"/>
          <w:szCs w:val="21"/>
          <w:lang w:bidi="ar"/>
        </w:rPr>
        <w:t>采购人或采购代理机构无论出于自己的考虑，还是出于对响应人提问的澄清，均可对磋商文件用更正公告的方式进行修改。</w:t>
      </w:r>
    </w:p>
    <w:p>
      <w:pPr>
        <w:snapToGrid w:val="0"/>
        <w:spacing w:line="400" w:lineRule="exact"/>
        <w:ind w:firstLine="630" w:firstLineChars="300"/>
        <w:rPr>
          <w:rFonts w:ascii="宋体" w:hAnsi="宋体" w:cs="宋体"/>
          <w:bCs/>
          <w:color w:val="000000"/>
          <w:sz w:val="21"/>
          <w:szCs w:val="21"/>
        </w:rPr>
      </w:pPr>
      <w:r>
        <w:rPr>
          <w:rFonts w:hint="eastAsia" w:ascii="宋体" w:hAnsi="宋体" w:cs="宋体"/>
          <w:color w:val="000000"/>
          <w:sz w:val="21"/>
          <w:szCs w:val="21"/>
          <w:lang w:bidi="ar"/>
        </w:rPr>
        <w:t>（4）</w:t>
      </w:r>
      <w:r>
        <w:rPr>
          <w:rFonts w:hint="eastAsia" w:ascii="宋体" w:hAnsi="宋体" w:cs="宋体"/>
          <w:bCs/>
          <w:color w:val="000000"/>
          <w:sz w:val="21"/>
          <w:szCs w:val="21"/>
          <w:lang w:bidi="ar"/>
        </w:rPr>
        <w:t>磋商文件及磋商文件的澄清、修改、补充等内容均以常州市公共资源交易中心金坛分中心发布的内容为准。</w:t>
      </w:r>
    </w:p>
    <w:p>
      <w:pPr>
        <w:snapToGrid w:val="0"/>
        <w:spacing w:line="400" w:lineRule="exact"/>
        <w:ind w:firstLine="630" w:firstLineChars="300"/>
        <w:rPr>
          <w:rFonts w:ascii="宋体" w:hAnsi="宋体" w:cs="宋体"/>
          <w:b/>
          <w:color w:val="000000"/>
          <w:sz w:val="21"/>
          <w:szCs w:val="21"/>
        </w:rPr>
      </w:pPr>
      <w:r>
        <w:rPr>
          <w:rFonts w:hint="eastAsia" w:ascii="宋体" w:hAnsi="宋体" w:cs="宋体"/>
          <w:color w:val="000000"/>
          <w:sz w:val="21"/>
          <w:szCs w:val="21"/>
          <w:lang w:bidi="ar"/>
        </w:rPr>
        <w:t>（5）</w:t>
      </w:r>
      <w:r>
        <w:rPr>
          <w:rFonts w:hint="eastAsia" w:ascii="宋体" w:hAnsi="宋体" w:cs="宋体"/>
          <w:bCs/>
          <w:color w:val="000000"/>
          <w:sz w:val="21"/>
          <w:szCs w:val="21"/>
          <w:lang w:bidi="ar"/>
        </w:rPr>
        <w:t>磋商文件的更正（含澄清、修改等）内容与原磋商文件在同一内容上表述不一致时，以发出日期最接近开标时间的公告为准。磋商文件的更正（含澄清、修改等）内容将在常州市公共资源交易中心金坛分中心上发布，作为磋商文件的组成部分，对响应人起约束作用。</w:t>
      </w:r>
    </w:p>
    <w:p>
      <w:pPr>
        <w:spacing w:line="400" w:lineRule="exact"/>
        <w:rPr>
          <w:rFonts w:ascii="宋体" w:hAnsi="宋体" w:cs="宋体"/>
          <w:b/>
          <w:color w:val="000000"/>
          <w:sz w:val="21"/>
          <w:szCs w:val="21"/>
        </w:rPr>
      </w:pPr>
      <w:r>
        <w:rPr>
          <w:rFonts w:hint="eastAsia" w:ascii="宋体" w:hAnsi="宋体" w:cs="宋体"/>
          <w:b/>
          <w:color w:val="000000"/>
          <w:sz w:val="21"/>
          <w:szCs w:val="21"/>
          <w:lang w:bidi="ar"/>
        </w:rPr>
        <w:t>五、响应人的义务</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5.1</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应当认真阅读磋商文件，完全明了采购项目之名称、用途、数量、质量和交货日期，完全明了</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所应具备的资格条件。</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5.2</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应当按照磋商文件的要求编制响应文件。响应文件应对磋商文件提出的实质性要求和条件作出完全响应。</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5.3</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应在响应文件提交截止时间前，将密封的响应文件送达指定地点。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5.4</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不得相互串通磋商报价，不得排挤其他</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的公平竞争，损害采购人或者其他</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合法权益。</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不得与采购人串通，损害国家利益，公众利益或者他人的合法权益。</w:t>
      </w:r>
    </w:p>
    <w:p>
      <w:pPr>
        <w:snapToGrid w:val="0"/>
        <w:spacing w:line="400" w:lineRule="exact"/>
        <w:ind w:firstLine="420" w:firstLineChars="200"/>
        <w:rPr>
          <w:rFonts w:ascii="宋体" w:hAnsi="宋体" w:cs="宋体"/>
          <w:snapToGrid w:val="0"/>
          <w:color w:val="000000"/>
          <w:spacing w:val="-6"/>
          <w:sz w:val="21"/>
          <w:szCs w:val="21"/>
        </w:rPr>
      </w:pPr>
      <w:r>
        <w:rPr>
          <w:rFonts w:hint="eastAsia" w:ascii="宋体" w:hAnsi="宋体" w:cs="宋体"/>
          <w:color w:val="000000"/>
          <w:sz w:val="21"/>
          <w:szCs w:val="21"/>
          <w:lang w:bidi="ar"/>
        </w:rPr>
        <w:t>5.5</w:t>
      </w:r>
      <w:r>
        <w:rPr>
          <w:rFonts w:hint="eastAsia" w:ascii="宋体" w:hAnsi="宋体" w:cs="宋体"/>
          <w:bCs/>
          <w:color w:val="000000"/>
          <w:sz w:val="21"/>
          <w:szCs w:val="21"/>
          <w:lang w:bidi="ar"/>
        </w:rPr>
        <w:t>响应人</w:t>
      </w:r>
      <w:r>
        <w:rPr>
          <w:rFonts w:hint="eastAsia" w:ascii="宋体" w:hAnsi="宋体" w:cs="宋体"/>
          <w:color w:val="000000"/>
          <w:sz w:val="21"/>
          <w:szCs w:val="21"/>
          <w:lang w:bidi="ar"/>
        </w:rPr>
        <w:t>在响应文件提交截止时间前，对所提交的响应文件可以补充、修改或者撤回，并书面通知代理机构。补充、修改的内容为响应文件的组成部分。</w:t>
      </w:r>
    </w:p>
    <w:p>
      <w:pPr>
        <w:snapToGrid w:val="0"/>
        <w:spacing w:line="400" w:lineRule="exact"/>
        <w:rPr>
          <w:rFonts w:ascii="宋体" w:hAnsi="宋体" w:cs="宋体"/>
          <w:b/>
          <w:color w:val="000000"/>
          <w:sz w:val="21"/>
          <w:szCs w:val="21"/>
        </w:rPr>
      </w:pPr>
      <w:bookmarkStart w:id="4" w:name="_Toc288738799"/>
      <w:bookmarkStart w:id="5" w:name="_Toc288738405"/>
      <w:bookmarkStart w:id="6" w:name="_Toc288738331"/>
      <w:r>
        <w:rPr>
          <w:rFonts w:hint="eastAsia" w:ascii="宋体" w:hAnsi="宋体" w:cs="宋体"/>
          <w:b/>
          <w:color w:val="000000"/>
          <w:sz w:val="21"/>
          <w:szCs w:val="21"/>
          <w:lang w:bidi="ar"/>
        </w:rPr>
        <w:t>六、响应文件组成</w:t>
      </w:r>
      <w:bookmarkEnd w:id="4"/>
      <w:bookmarkEnd w:id="5"/>
      <w:bookmarkEnd w:id="6"/>
      <w:r>
        <w:rPr>
          <w:rFonts w:hint="eastAsia" w:ascii="宋体" w:hAnsi="宋体" w:cs="宋体"/>
          <w:b/>
          <w:sz w:val="21"/>
          <w:szCs w:val="21"/>
          <w:lang w:bidi="ar"/>
        </w:rPr>
        <w:t>及相关要求</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6.1响应文件应当符合磋商文件的要求，并应包括但不限于下列内容。</w:t>
      </w:r>
    </w:p>
    <w:p>
      <w:pPr>
        <w:snapToGrid w:val="0"/>
        <w:spacing w:line="400" w:lineRule="exact"/>
        <w:ind w:firstLine="420" w:firstLineChars="200"/>
        <w:rPr>
          <w:rFonts w:ascii="宋体" w:hAnsi="宋体" w:cs="宋体"/>
          <w:sz w:val="21"/>
          <w:szCs w:val="21"/>
        </w:rPr>
      </w:pPr>
      <w:r>
        <w:rPr>
          <w:rFonts w:hint="eastAsia" w:ascii="宋体" w:hAnsi="宋体" w:cs="宋体"/>
          <w:color w:val="000000"/>
          <w:sz w:val="21"/>
          <w:szCs w:val="21"/>
          <w:lang w:bidi="ar"/>
        </w:rPr>
        <w:t>6.1.1响应</w:t>
      </w:r>
      <w:r>
        <w:rPr>
          <w:rFonts w:hint="eastAsia" w:ascii="宋体" w:hAnsi="宋体" w:cs="宋体"/>
          <w:sz w:val="21"/>
          <w:szCs w:val="21"/>
          <w:lang w:bidi="ar"/>
        </w:rPr>
        <w:t>文件编写</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（1）按照磋商文件中</w:t>
      </w:r>
      <w:r>
        <w:rPr>
          <w:rFonts w:hint="eastAsia" w:ascii="宋体" w:hAnsi="宋体" w:cs="宋体"/>
          <w:b/>
          <w:sz w:val="21"/>
          <w:szCs w:val="21"/>
          <w:lang w:bidi="ar"/>
        </w:rPr>
        <w:t>本条6.2响应文件格式部分规定的顺序</w:t>
      </w:r>
      <w:r>
        <w:rPr>
          <w:rFonts w:hint="eastAsia" w:ascii="宋体" w:hAnsi="宋体" w:cs="宋体"/>
          <w:sz w:val="21"/>
          <w:szCs w:val="21"/>
          <w:lang w:bidi="ar"/>
        </w:rPr>
        <w:t>，统一编目编码并编制目录。由于编排混乱导致响应文件被误读或查找不到，责任应当由响应人承担。</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2）响应人应详细阅读磋商文件的全部内容。响应文件须对磋商文件中的内容做出实质性和完整的响应，如果响应文件填报的内容资料不详，或没有提供磋商文件中所要求的全部资料及数据，将被视为响应文件完整性有缺陷。</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（3）除可填报内容外，对响应函内容的任何实质性修改将被视为非实质性响应投标，该响应将被拒绝。</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（4）响应文件应按照磋商文件的格式逐项填写，无相应内容可填的项应填写“无”、“未测试”、“没有相应指标”等明确的回答文字。</w:t>
      </w:r>
    </w:p>
    <w:p>
      <w:pPr>
        <w:snapToGrid w:val="0"/>
        <w:spacing w:line="400" w:lineRule="exact"/>
        <w:ind w:firstLine="420" w:firstLineChars="200"/>
        <w:rPr>
          <w:rFonts w:ascii="宋体" w:hAnsi="宋体" w:cs="宋体"/>
          <w:sz w:val="21"/>
          <w:szCs w:val="21"/>
        </w:rPr>
      </w:pPr>
      <w:r>
        <w:rPr>
          <w:rFonts w:hint="eastAsia" w:ascii="宋体" w:hAnsi="宋体" w:cs="宋体"/>
          <w:sz w:val="21"/>
          <w:szCs w:val="21"/>
          <w:lang w:bidi="ar"/>
        </w:rPr>
        <w:t>（5）响应人必须保证磋商文件所提供的全部资料真实可靠。</w:t>
      </w:r>
    </w:p>
    <w:p>
      <w:pPr>
        <w:snapToGrid w:val="0"/>
        <w:spacing w:line="400" w:lineRule="exact"/>
        <w:ind w:firstLine="420" w:firstLineChars="200"/>
        <w:rPr>
          <w:rFonts w:ascii="宋体" w:hAnsi="宋体" w:cs="宋体"/>
          <w:b/>
          <w:sz w:val="21"/>
          <w:szCs w:val="21"/>
        </w:rPr>
      </w:pPr>
      <w:bookmarkStart w:id="7" w:name="_Toc288738332"/>
      <w:bookmarkStart w:id="8" w:name="_Toc288738406"/>
      <w:bookmarkStart w:id="9" w:name="_Toc288738800"/>
      <w:r>
        <w:rPr>
          <w:rFonts w:hint="eastAsia" w:ascii="宋体" w:hAnsi="宋体" w:cs="宋体"/>
          <w:sz w:val="21"/>
          <w:szCs w:val="21"/>
          <w:lang w:bidi="ar"/>
        </w:rPr>
        <w:t>6.2</w:t>
      </w:r>
      <w:r>
        <w:rPr>
          <w:rFonts w:hint="eastAsia" w:ascii="宋体" w:hAnsi="宋体" w:cs="宋体"/>
          <w:b/>
          <w:sz w:val="21"/>
          <w:szCs w:val="21"/>
          <w:lang w:bidi="ar"/>
        </w:rPr>
        <w:t>响应文件构成</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（1）响应函（附件一）；</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（2）法定代表人身份证明（附件二）；</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kern w:val="0"/>
          <w:sz w:val="21"/>
          <w:szCs w:val="21"/>
          <w:lang w:bidi="ar"/>
        </w:rPr>
        <w:t>（3）法定代表人授权委托书（附件三）</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（4）具</w:t>
      </w:r>
      <w:r>
        <w:rPr>
          <w:rFonts w:hint="eastAsia" w:ascii="宋体" w:hAnsi="宋体" w:cs="宋体"/>
          <w:sz w:val="21"/>
          <w:szCs w:val="21"/>
        </w:rPr>
        <w:t>备履行合同所必需的设备和专业技术能力的书面声明</w:t>
      </w:r>
      <w:r>
        <w:rPr>
          <w:rFonts w:hint="eastAsia" w:ascii="宋体" w:hAnsi="宋体" w:cs="宋体"/>
          <w:color w:val="000000"/>
          <w:sz w:val="21"/>
          <w:szCs w:val="21"/>
        </w:rPr>
        <w:t>（附件四）</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（5）报价一览表及分项报价明细表</w:t>
      </w:r>
      <w:r>
        <w:rPr>
          <w:rFonts w:hint="eastAsia" w:ascii="宋体" w:hAnsi="宋体" w:cs="宋体"/>
          <w:color w:val="000000"/>
          <w:sz w:val="21"/>
          <w:szCs w:val="21"/>
        </w:rPr>
        <w:t>（附件六）</w:t>
      </w:r>
      <w:r>
        <w:rPr>
          <w:rFonts w:hint="eastAsia" w:ascii="宋体" w:hAnsi="宋体" w:cs="宋体"/>
          <w:color w:val="000000"/>
          <w:sz w:val="21"/>
          <w:szCs w:val="21"/>
          <w:lang w:bidi="ar"/>
        </w:rPr>
        <w:t>；</w:t>
      </w:r>
    </w:p>
    <w:p>
      <w:pPr>
        <w:spacing w:line="400" w:lineRule="exact"/>
        <w:ind w:firstLine="420" w:firstLineChars="200"/>
        <w:rPr>
          <w:rFonts w:ascii="宋体" w:hAnsi="宋体" w:cs="宋体"/>
          <w:sz w:val="21"/>
          <w:szCs w:val="21"/>
        </w:rPr>
      </w:pPr>
      <w:r>
        <w:rPr>
          <w:rFonts w:hint="eastAsia" w:ascii="宋体" w:hAnsi="宋体" w:cs="宋体"/>
          <w:sz w:val="21"/>
          <w:szCs w:val="21"/>
        </w:rPr>
        <w:t>（6）响应偏离表</w:t>
      </w:r>
      <w:r>
        <w:rPr>
          <w:rFonts w:hint="eastAsia" w:ascii="宋体" w:hAnsi="宋体" w:cs="宋体"/>
          <w:color w:val="000000"/>
          <w:sz w:val="21"/>
          <w:szCs w:val="21"/>
        </w:rPr>
        <w:t>（附件七）</w:t>
      </w:r>
      <w:r>
        <w:rPr>
          <w:rFonts w:hint="eastAsia" w:ascii="宋体" w:hAnsi="宋体" w:cs="宋体"/>
          <w:sz w:val="21"/>
          <w:szCs w:val="21"/>
        </w:rPr>
        <w:t>；</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rPr>
        <w:t>（7）</w:t>
      </w:r>
      <w:r>
        <w:rPr>
          <w:rFonts w:hint="eastAsia" w:ascii="宋体" w:hAnsi="宋体" w:cs="宋体"/>
          <w:sz w:val="21"/>
          <w:szCs w:val="21"/>
          <w:lang w:bidi="ar"/>
        </w:rPr>
        <w:t>供应商信用承诺书</w:t>
      </w:r>
      <w:r>
        <w:rPr>
          <w:rFonts w:hint="eastAsia" w:ascii="宋体" w:hAnsi="宋体" w:cs="宋体"/>
          <w:color w:val="000000"/>
          <w:sz w:val="21"/>
          <w:szCs w:val="21"/>
        </w:rPr>
        <w:t>（附件九）</w:t>
      </w:r>
      <w:r>
        <w:rPr>
          <w:rFonts w:hint="eastAsia" w:ascii="宋体" w:hAnsi="宋体" w:cs="宋体"/>
          <w:sz w:val="21"/>
          <w:szCs w:val="21"/>
          <w:lang w:bidi="ar"/>
        </w:rPr>
        <w:t>；</w:t>
      </w:r>
    </w:p>
    <w:p>
      <w:pPr>
        <w:spacing w:line="400" w:lineRule="exact"/>
        <w:ind w:firstLine="420" w:firstLineChars="200"/>
      </w:pPr>
      <w:r>
        <w:rPr>
          <w:rFonts w:hint="eastAsia" w:ascii="宋体" w:hAnsi="宋体" w:cs="宋体"/>
          <w:sz w:val="21"/>
          <w:szCs w:val="21"/>
          <w:lang w:bidi="ar"/>
        </w:rPr>
        <w:t>（8）响应人基本资格条件承诺书</w:t>
      </w:r>
      <w:r>
        <w:rPr>
          <w:rFonts w:hint="eastAsia" w:ascii="宋体" w:hAnsi="宋体" w:cs="宋体"/>
          <w:color w:val="000000"/>
          <w:sz w:val="21"/>
          <w:szCs w:val="21"/>
        </w:rPr>
        <w:t>（附件十）</w:t>
      </w:r>
      <w:r>
        <w:rPr>
          <w:rFonts w:hint="eastAsia" w:ascii="宋体" w:hAnsi="宋体" w:cs="宋体"/>
          <w:sz w:val="21"/>
          <w:szCs w:val="21"/>
          <w:lang w:bidi="ar"/>
        </w:rPr>
        <w:t>；</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lang w:bidi="ar"/>
        </w:rPr>
        <w:t>（9）评分项涉及和响应人认为需要提供的其它说明和资料。</w:t>
      </w:r>
    </w:p>
    <w:p>
      <w:pPr>
        <w:snapToGrid w:val="0"/>
        <w:spacing w:line="400" w:lineRule="exact"/>
        <w:ind w:firstLine="210" w:firstLineChars="100"/>
        <w:rPr>
          <w:rFonts w:ascii="宋体" w:hAnsi="宋体" w:cs="宋体"/>
          <w:color w:val="000000"/>
          <w:sz w:val="21"/>
          <w:szCs w:val="21"/>
        </w:rPr>
      </w:pPr>
      <w:r>
        <w:rPr>
          <w:rFonts w:hint="eastAsia" w:ascii="宋体" w:hAnsi="宋体" w:cs="宋体"/>
          <w:color w:val="000000"/>
          <w:sz w:val="21"/>
          <w:szCs w:val="21"/>
          <w:lang w:bidi="ar"/>
        </w:rPr>
        <w:t>6.3磋商报价：</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（1）所有</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报价均以人民币元为计算单位。只要投报了一个确定数额的总价，无论分项价格是否全部填报了相应的金额或免费字样，报价应被视为已经包含了但并不限于各项购买货物及其保管、运送、安装、调试、验收、保险和相关服务等的费用和所需缴纳的所有价格、税、费。在其他情况下，由于分项报价填报不完整、不清楚或存在其他任何失误，所导致的任何不利后果均应当由响应人自行承担。</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（2）响应人投报多包的，应对每包分别报价并分别填报报价一览表。</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（3）响应人应按第七部分项报价明细表的内容填写货物单价（包括货物报价，装箱、包装、包装物料、送货和保险费用等）、总价及其他事项。报价一览表中价格填报处不应有空白，如无费用可填报“/”。</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（4）响应人对</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报价若有说明应在报价一览表显著处注明。</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（5）</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的报价优惠应对应报价一览表、分项报价明细表等提供相应的明细清单。除报价优惠外，任何超出磋商文件要求而额外赠送的货物、免费培训等其他形式的优惠，在评标时将不具有竞争优势。</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（6）对于有配件、耗材、选件和特殊工具的货物，还应填报</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货物配件、耗材、选件表和备件及特殊工具清单，注明品牌、型号、产地、功能、单价、批量折扣等内容，该表格式由响应人自行设计。响应人按照上述要求分类报价，其目的是便于评标，但在任何情况下并不限制采购人或代理机构以其他条款签订合同的权利。</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（7）最低报价不能作为中标的保证。</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具体要求详见磋商文件。</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6.4其他评审相关材料：</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（1）响应人依据评分办法应提交的各类证明资料(要求“原件核查”的材料应当将原件（或公证件）在</w:t>
      </w:r>
      <w:r>
        <w:rPr>
          <w:rFonts w:hint="eastAsia" w:ascii="宋体" w:hAnsi="宋体" w:cs="宋体"/>
          <w:color w:val="000000"/>
          <w:sz w:val="21"/>
          <w:szCs w:val="21"/>
          <w:lang w:eastAsia="zh-CN" w:bidi="ar"/>
        </w:rPr>
        <w:t>响应文件递交</w:t>
      </w:r>
      <w:r>
        <w:rPr>
          <w:rFonts w:hint="eastAsia" w:ascii="宋体" w:hAnsi="宋体" w:cs="宋体"/>
          <w:color w:val="000000"/>
          <w:sz w:val="21"/>
          <w:szCs w:val="21"/>
          <w:lang w:bidi="ar"/>
        </w:rPr>
        <w:t>截止时间前随同响应文件一并提交以供核查，过时不予接收，未提供的评审中将不予计分。)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（2）其他需响应人对本次响应的详细说明（响应人视具体项目情况自行编制）；</w:t>
      </w:r>
    </w:p>
    <w:p>
      <w:pPr>
        <w:snapToGrid w:val="0"/>
        <w:spacing w:line="400" w:lineRule="exact"/>
        <w:rPr>
          <w:rFonts w:ascii="宋体" w:hAnsi="宋体" w:cs="宋体"/>
          <w:color w:val="000000"/>
          <w:sz w:val="21"/>
          <w:szCs w:val="21"/>
        </w:rPr>
      </w:pPr>
      <w:r>
        <w:rPr>
          <w:rFonts w:hint="eastAsia" w:ascii="宋体" w:hAnsi="宋体" w:cs="宋体"/>
          <w:b/>
          <w:color w:val="000000"/>
          <w:sz w:val="21"/>
          <w:szCs w:val="21"/>
          <w:lang w:bidi="ar"/>
        </w:rPr>
        <w:t>七、响应人应认真检查磋商文件的内容是否齐全，如有遗漏，应及时向代理机构索取，否则责任自负。</w:t>
      </w:r>
      <w:bookmarkEnd w:id="7"/>
      <w:bookmarkEnd w:id="8"/>
      <w:bookmarkEnd w:id="9"/>
      <w:bookmarkStart w:id="10" w:name="_Toc288738801"/>
      <w:bookmarkStart w:id="11" w:name="_Toc288738333"/>
      <w:bookmarkStart w:id="12" w:name="_Toc288738407"/>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八、响应文件的制作应当符合以下要求</w:t>
      </w:r>
      <w:bookmarkEnd w:id="10"/>
      <w:bookmarkEnd w:id="11"/>
      <w:bookmarkEnd w:id="12"/>
    </w:p>
    <w:p>
      <w:pPr>
        <w:snapToGrid w:val="0"/>
        <w:spacing w:line="400" w:lineRule="exact"/>
        <w:ind w:firstLine="420" w:firstLineChars="200"/>
        <w:rPr>
          <w:rFonts w:ascii="宋体" w:hAnsi="宋体" w:cs="宋体"/>
          <w:color w:val="000000"/>
          <w:sz w:val="21"/>
          <w:szCs w:val="21"/>
        </w:rPr>
      </w:pPr>
      <w:bookmarkStart w:id="13" w:name="_Toc288738334"/>
      <w:bookmarkStart w:id="14" w:name="_Toc288738408"/>
      <w:bookmarkStart w:id="15" w:name="_Toc288738802"/>
      <w:r>
        <w:rPr>
          <w:rFonts w:hint="eastAsia" w:ascii="宋体" w:hAnsi="宋体" w:cs="宋体"/>
          <w:color w:val="000000"/>
          <w:sz w:val="21"/>
          <w:szCs w:val="21"/>
          <w:lang w:bidi="ar"/>
        </w:rPr>
        <w:t>8.1</w:t>
      </w:r>
      <w:r>
        <w:rPr>
          <w:rFonts w:hint="eastAsia" w:ascii="宋体" w:hAnsi="宋体" w:cs="宋体"/>
          <w:sz w:val="21"/>
          <w:szCs w:val="21"/>
          <w:lang w:bidi="ar"/>
        </w:rPr>
        <w:t>响应</w:t>
      </w:r>
      <w:r>
        <w:rPr>
          <w:rFonts w:hint="eastAsia" w:ascii="宋体" w:hAnsi="宋体" w:cs="宋体"/>
          <w:color w:val="000000"/>
          <w:sz w:val="21"/>
          <w:szCs w:val="21"/>
          <w:lang w:bidi="ar"/>
        </w:rPr>
        <w:t>文件的正本和副本均需打印或使用不褪色的蓝、黑墨水笔书写，字迹应清晰易于辨认，并应在响应文件封面的右上角清楚地注明“正本”或“副本”。正本和副本如有不一致之处，以正本为准。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8.2响应文件由响应人按磋商文件规定的格式如实填写（编写），须有法人、法定代表人或法定代表人授权代表签字（盖章），方为有效。副本可通过正本复印并在规定地方加盖公章。</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8.3全套响应文件应无修改和行间插字。</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8.4</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报价清晰准确，不存在影响其他响应人评分的严重错误。</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8.5所有文件、往来函件均应使用简体中文（规格、型号辅助符号例外）。</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8.6响应人</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一律以人民币为</w:t>
      </w:r>
      <w:r>
        <w:rPr>
          <w:rFonts w:hint="eastAsia" w:ascii="宋体" w:hAnsi="宋体" w:cs="宋体"/>
          <w:color w:val="000000"/>
          <w:sz w:val="21"/>
          <w:szCs w:val="21"/>
          <w:lang w:eastAsia="zh-CN" w:bidi="ar"/>
        </w:rPr>
        <w:t>磋商</w:t>
      </w:r>
      <w:r>
        <w:rPr>
          <w:rFonts w:hint="eastAsia" w:ascii="宋体" w:hAnsi="宋体" w:cs="宋体"/>
          <w:color w:val="000000"/>
          <w:sz w:val="21"/>
          <w:szCs w:val="21"/>
          <w:lang w:bidi="ar"/>
        </w:rPr>
        <w:t>结算货币,结算单位为“元”。</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8.7响应文件格式部分，应由响应人按给定格式提供，不得更改。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8.8响应文件不应有涂改、增删和潦草之处，如有必须修改时，修改处必须有法人、法定代表人或法定代表人授权代表的签字和盖章。</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8.9响应人在响应文件中应加盖与响应人全称相一致的标准公章，不得使用其他形式如带有“专用章”等字样的印章；响应人法定代表人或授权代表的签字或盖章须为全名。</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九、在响应文件提交截止时间之前的密封完好的响应文件可以接受。</w:t>
      </w:r>
      <w:bookmarkEnd w:id="13"/>
      <w:bookmarkEnd w:id="14"/>
      <w:bookmarkEnd w:id="15"/>
    </w:p>
    <w:p>
      <w:pPr>
        <w:snapToGrid w:val="0"/>
        <w:spacing w:line="400" w:lineRule="exact"/>
        <w:jc w:val="left"/>
        <w:rPr>
          <w:rFonts w:ascii="宋体" w:hAnsi="宋体" w:cs="宋体"/>
          <w:color w:val="000000"/>
          <w:sz w:val="21"/>
          <w:szCs w:val="21"/>
        </w:rPr>
      </w:pPr>
      <w:bookmarkStart w:id="16" w:name="_Toc288738409"/>
      <w:bookmarkStart w:id="17" w:name="_Toc288738803"/>
      <w:bookmarkStart w:id="18" w:name="_Toc288738335"/>
      <w:r>
        <w:rPr>
          <w:rFonts w:hint="eastAsia" w:ascii="宋体" w:hAnsi="宋体" w:cs="宋体"/>
          <w:b/>
          <w:color w:val="000000"/>
          <w:sz w:val="21"/>
          <w:szCs w:val="21"/>
          <w:lang w:bidi="ar"/>
        </w:rPr>
        <w:t>十、磋商保证金</w:t>
      </w:r>
      <w:bookmarkEnd w:id="16"/>
      <w:bookmarkEnd w:id="17"/>
      <w:bookmarkEnd w:id="18"/>
      <w:r>
        <w:rPr>
          <w:rFonts w:hint="eastAsia" w:ascii="宋体" w:hAnsi="宋体" w:cs="宋体"/>
          <w:b/>
          <w:color w:val="000000"/>
          <w:sz w:val="21"/>
          <w:szCs w:val="21"/>
          <w:lang w:bidi="ar"/>
        </w:rPr>
        <w:t>：详见采购公告</w:t>
      </w:r>
    </w:p>
    <w:p>
      <w:pPr>
        <w:snapToGrid w:val="0"/>
        <w:spacing w:line="400" w:lineRule="exact"/>
        <w:rPr>
          <w:rFonts w:ascii="宋体" w:hAnsi="宋体" w:cs="宋体"/>
          <w:b/>
          <w:color w:val="000000"/>
          <w:sz w:val="21"/>
          <w:szCs w:val="21"/>
        </w:rPr>
      </w:pPr>
      <w:bookmarkStart w:id="19" w:name="_Toc288738805"/>
      <w:bookmarkStart w:id="20" w:name="_Toc288738337"/>
      <w:bookmarkStart w:id="21" w:name="_Toc288738411"/>
      <w:r>
        <w:rPr>
          <w:rFonts w:hint="eastAsia" w:ascii="宋体" w:hAnsi="宋体" w:cs="宋体"/>
          <w:b/>
          <w:color w:val="000000"/>
          <w:sz w:val="21"/>
          <w:szCs w:val="21"/>
          <w:lang w:bidi="ar"/>
        </w:rPr>
        <w:t>十一、响应文件的密封与标志</w:t>
      </w:r>
      <w:bookmarkEnd w:id="19"/>
      <w:bookmarkEnd w:id="20"/>
      <w:bookmarkEnd w:id="21"/>
      <w:r>
        <w:rPr>
          <w:rFonts w:hint="eastAsia" w:ascii="宋体" w:hAnsi="宋体" w:cs="宋体"/>
          <w:b/>
          <w:color w:val="000000"/>
          <w:sz w:val="21"/>
          <w:szCs w:val="21"/>
          <w:lang w:bidi="ar"/>
        </w:rPr>
        <w:t>：详见前附表</w:t>
      </w:r>
    </w:p>
    <w:p>
      <w:pPr>
        <w:snapToGrid w:val="0"/>
        <w:spacing w:line="400" w:lineRule="exact"/>
        <w:rPr>
          <w:rFonts w:ascii="宋体" w:hAnsi="宋体" w:cs="宋体"/>
          <w:b/>
          <w:color w:val="000000"/>
          <w:sz w:val="21"/>
          <w:szCs w:val="21"/>
        </w:rPr>
      </w:pPr>
      <w:bookmarkStart w:id="22" w:name="_Toc288738412"/>
      <w:bookmarkStart w:id="23" w:name="_Toc288738806"/>
      <w:bookmarkStart w:id="24" w:name="_Toc288738338"/>
      <w:r>
        <w:rPr>
          <w:rFonts w:hint="eastAsia" w:ascii="宋体" w:hAnsi="宋体" w:cs="宋体"/>
          <w:b/>
          <w:color w:val="000000"/>
          <w:sz w:val="21"/>
          <w:szCs w:val="21"/>
          <w:lang w:bidi="ar"/>
        </w:rPr>
        <w:t>十二、响应文件提交，截止时间和地</w:t>
      </w:r>
      <w:bookmarkEnd w:id="22"/>
      <w:bookmarkEnd w:id="23"/>
      <w:bookmarkEnd w:id="24"/>
      <w:r>
        <w:rPr>
          <w:rFonts w:hint="eastAsia" w:ascii="宋体" w:hAnsi="宋体" w:cs="宋体"/>
          <w:b/>
          <w:color w:val="000000"/>
          <w:sz w:val="21"/>
          <w:szCs w:val="21"/>
          <w:lang w:bidi="ar"/>
        </w:rPr>
        <w:t>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12.1响应人须在采购公告规定的响应文件提交截止时间之前在指定地点将响应文件提交给代理机构。</w:t>
      </w:r>
    </w:p>
    <w:p>
      <w:pPr>
        <w:snapToGrid w:val="0"/>
        <w:spacing w:line="400" w:lineRule="exact"/>
        <w:rPr>
          <w:rFonts w:ascii="宋体" w:hAnsi="宋体" w:cs="宋体"/>
          <w:b/>
          <w:color w:val="000000"/>
          <w:sz w:val="21"/>
          <w:szCs w:val="21"/>
        </w:rPr>
      </w:pPr>
      <w:bookmarkStart w:id="25" w:name="_Toc288738413"/>
      <w:bookmarkStart w:id="26" w:name="_Toc288738807"/>
      <w:bookmarkStart w:id="27" w:name="_Toc288738339"/>
      <w:r>
        <w:rPr>
          <w:rFonts w:hint="eastAsia" w:ascii="宋体" w:hAnsi="宋体" w:cs="宋体"/>
          <w:b/>
          <w:color w:val="000000"/>
          <w:sz w:val="21"/>
          <w:szCs w:val="21"/>
          <w:lang w:bidi="ar"/>
        </w:rPr>
        <w:t>十三、响应文件的修改和撤回</w:t>
      </w:r>
      <w:bookmarkEnd w:id="25"/>
      <w:bookmarkEnd w:id="26"/>
      <w:bookmarkEnd w:id="27"/>
    </w:p>
    <w:p>
      <w:pPr>
        <w:snapToGrid w:val="0"/>
        <w:spacing w:line="400" w:lineRule="exact"/>
        <w:ind w:firstLine="420" w:firstLineChars="200"/>
        <w:rPr>
          <w:rFonts w:ascii="宋体" w:hAnsi="宋体" w:cs="宋体"/>
          <w:b/>
          <w:color w:val="000000"/>
          <w:sz w:val="21"/>
          <w:szCs w:val="21"/>
        </w:rPr>
      </w:pPr>
      <w:r>
        <w:rPr>
          <w:rFonts w:hint="eastAsia" w:ascii="宋体" w:hAnsi="宋体" w:cs="宋体"/>
          <w:color w:val="000000"/>
          <w:sz w:val="21"/>
          <w:szCs w:val="21"/>
          <w:lang w:bidi="ar"/>
        </w:rPr>
        <w:t>13.1在响应文件提交截止时间之前，响应人可以对所提交的响应文件进行修改和撤回，但所提交的修改或撤回通知必须按磋商文件的规定进行编制、密封、标志（在包封上标明“修改”或“撤回”字样，并注明修改或撤回的时间）和提交。</w:t>
      </w:r>
      <w:r>
        <w:rPr>
          <w:rFonts w:hint="eastAsia" w:ascii="宋体" w:hAnsi="宋体" w:cs="宋体"/>
          <w:b/>
          <w:color w:val="000000"/>
          <w:sz w:val="21"/>
          <w:szCs w:val="21"/>
          <w:lang w:bidi="ar"/>
        </w:rPr>
        <w:t>响应文件提交截止时间之后，响应人不得修改或撤回响应文件。</w:t>
      </w:r>
      <w:bookmarkStart w:id="28" w:name="_Toc288738808"/>
      <w:bookmarkStart w:id="29" w:name="_Toc288738340"/>
      <w:bookmarkStart w:id="30" w:name="_Toc471819247"/>
    </w:p>
    <w:bookmarkEnd w:id="28"/>
    <w:bookmarkEnd w:id="29"/>
    <w:bookmarkEnd w:id="30"/>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十四、磋商报价次数：详见前附表</w:t>
      </w:r>
    </w:p>
    <w:p>
      <w:pPr>
        <w:snapToGrid w:val="0"/>
        <w:spacing w:line="400" w:lineRule="exact"/>
        <w:rPr>
          <w:rFonts w:ascii="宋体" w:hAnsi="宋体" w:cs="宋体"/>
          <w:b/>
          <w:color w:val="000000"/>
          <w:sz w:val="21"/>
          <w:szCs w:val="21"/>
        </w:rPr>
      </w:pPr>
      <w:bookmarkStart w:id="31" w:name="_Toc288738812"/>
      <w:bookmarkStart w:id="32" w:name="_Toc288738344"/>
      <w:bookmarkStart w:id="33" w:name="_Toc288738418"/>
      <w:r>
        <w:rPr>
          <w:rFonts w:hint="eastAsia" w:ascii="宋体" w:hAnsi="宋体" w:cs="宋体"/>
          <w:b/>
          <w:color w:val="000000"/>
          <w:sz w:val="21"/>
          <w:szCs w:val="21"/>
          <w:lang w:bidi="ar"/>
        </w:rPr>
        <w:t>十五、响应文件的有效期</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15.1本项目响应文件的有效期</w:t>
      </w:r>
      <w:r>
        <w:rPr>
          <w:rFonts w:hint="eastAsia" w:ascii="宋体" w:hAnsi="宋体" w:cs="宋体"/>
          <w:b/>
          <w:color w:val="000000"/>
          <w:sz w:val="21"/>
          <w:szCs w:val="21"/>
          <w:lang w:bidi="ar"/>
        </w:rPr>
        <w:t>详见响应人须知前附表</w:t>
      </w:r>
      <w:r>
        <w:rPr>
          <w:rFonts w:hint="eastAsia" w:ascii="宋体" w:hAnsi="宋体" w:cs="宋体"/>
          <w:bCs/>
          <w:color w:val="000000"/>
          <w:sz w:val="21"/>
          <w:szCs w:val="21"/>
          <w:lang w:bidi="ar"/>
        </w:rPr>
        <w:t>。响应截止时间后，响应人在响应有效期内不得撤销响应文件。</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15.2在特殊情况下，采购人或</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可与响应人协商延长响应文件的有效期。这种要求和答复都应以书面形式进行。同意延长有效期的响应人除按照采购人或</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要求修改响应文件有效期外，不得修改响应文件的其他内容。</w:t>
      </w:r>
    </w:p>
    <w:bookmarkEnd w:id="31"/>
    <w:bookmarkEnd w:id="32"/>
    <w:bookmarkEnd w:id="33"/>
    <w:p>
      <w:pPr>
        <w:snapToGrid w:val="0"/>
        <w:spacing w:line="400" w:lineRule="exact"/>
        <w:rPr>
          <w:rFonts w:ascii="宋体" w:hAnsi="宋体" w:cs="宋体"/>
          <w:b/>
          <w:color w:val="000000"/>
          <w:sz w:val="21"/>
          <w:szCs w:val="21"/>
        </w:rPr>
      </w:pPr>
      <w:bookmarkStart w:id="34" w:name="_Toc288738419"/>
      <w:bookmarkStart w:id="35" w:name="_Toc288738345"/>
      <w:bookmarkStart w:id="36" w:name="_Toc288738813"/>
      <w:r>
        <w:rPr>
          <w:rFonts w:hint="eastAsia" w:ascii="宋体" w:hAnsi="宋体" w:cs="宋体"/>
          <w:b/>
          <w:color w:val="000000"/>
          <w:sz w:val="21"/>
          <w:szCs w:val="21"/>
          <w:lang w:bidi="ar"/>
        </w:rPr>
        <w:t>十六、成交服务费：详见前附表</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十七、评审、评定成交方法</w:t>
      </w:r>
      <w:bookmarkEnd w:id="34"/>
      <w:bookmarkEnd w:id="35"/>
      <w:bookmarkEnd w:id="36"/>
    </w:p>
    <w:p>
      <w:pPr>
        <w:snapToGrid w:val="0"/>
        <w:spacing w:line="400" w:lineRule="exact"/>
        <w:ind w:firstLine="420" w:firstLineChars="200"/>
        <w:rPr>
          <w:rFonts w:ascii="宋体" w:hAnsi="宋体" w:cs="宋体"/>
          <w:color w:val="000000"/>
          <w:sz w:val="21"/>
          <w:szCs w:val="21"/>
          <w:lang w:bidi="ar"/>
        </w:rPr>
      </w:pPr>
      <w:bookmarkStart w:id="37" w:name="_Toc288738814"/>
      <w:bookmarkStart w:id="38" w:name="_Toc288738346"/>
      <w:bookmarkStart w:id="39" w:name="_Toc288738420"/>
      <w:r>
        <w:rPr>
          <w:rFonts w:hint="eastAsia" w:ascii="宋体" w:hAnsi="宋体" w:cs="宋体"/>
          <w:color w:val="000000"/>
          <w:sz w:val="21"/>
          <w:szCs w:val="21"/>
          <w:lang w:bidi="ar"/>
        </w:rPr>
        <w:t>17.1本项目采用综合评分法，响应文件满足磋商文件全部实质性要求且最终评分最高的响应人为成交供应商。</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十八、磋商及评审程序</w:t>
      </w:r>
    </w:p>
    <w:bookmarkEnd w:id="37"/>
    <w:bookmarkEnd w:id="38"/>
    <w:bookmarkEnd w:id="39"/>
    <w:p>
      <w:pPr>
        <w:spacing w:line="400" w:lineRule="exact"/>
        <w:ind w:firstLine="420"/>
        <w:rPr>
          <w:rFonts w:ascii="宋体" w:hAnsi="宋体" w:cs="宋体"/>
          <w:b/>
          <w:color w:val="000000"/>
          <w:sz w:val="21"/>
          <w:szCs w:val="21"/>
          <w:u w:val="single"/>
        </w:rPr>
      </w:pPr>
      <w:bookmarkStart w:id="40" w:name="_Toc288738423"/>
      <w:bookmarkStart w:id="41" w:name="_Toc288738349"/>
      <w:bookmarkStart w:id="42" w:name="_Toc288738817"/>
      <w:r>
        <w:rPr>
          <w:rFonts w:hint="eastAsia" w:ascii="宋体" w:hAnsi="宋体" w:cs="宋体"/>
          <w:color w:val="000000"/>
          <w:sz w:val="21"/>
          <w:szCs w:val="21"/>
          <w:lang w:bidi="ar"/>
        </w:rPr>
        <w:t>18.1成立磋商小组，磋商小组由三人以上单数组成，其中经济、技术等方面的专家不少于磋商小组成员总数的三分之二。</w:t>
      </w:r>
    </w:p>
    <w:p>
      <w:pPr>
        <w:pStyle w:val="12"/>
        <w:widowControl/>
        <w:spacing w:line="400" w:lineRule="exact"/>
        <w:ind w:firstLine="420"/>
        <w:rPr>
          <w:rFonts w:hint="default" w:hAnsi="宋体" w:cs="宋体"/>
          <w:color w:val="000000"/>
          <w:sz w:val="21"/>
          <w:szCs w:val="21"/>
        </w:rPr>
      </w:pPr>
      <w:r>
        <w:rPr>
          <w:rFonts w:hAnsi="宋体" w:cs="宋体"/>
          <w:color w:val="000000"/>
          <w:sz w:val="21"/>
          <w:szCs w:val="21"/>
        </w:rPr>
        <w:t>18.2</w:t>
      </w:r>
      <w:r>
        <w:rPr>
          <w:rFonts w:hAnsi="宋体" w:cs="宋体"/>
          <w:color w:val="000000"/>
          <w:kern w:val="2"/>
          <w:sz w:val="21"/>
          <w:szCs w:val="21"/>
          <w:lang w:bidi="ar"/>
        </w:rPr>
        <w:t>代理机构</w:t>
      </w:r>
      <w:r>
        <w:rPr>
          <w:rFonts w:hAnsi="宋体" w:cs="宋体"/>
          <w:color w:val="000000"/>
          <w:sz w:val="21"/>
          <w:szCs w:val="21"/>
        </w:rPr>
        <w:t>将按</w:t>
      </w:r>
      <w:r>
        <w:rPr>
          <w:rFonts w:hAnsi="宋体" w:cs="宋体"/>
          <w:b/>
          <w:color w:val="000000"/>
          <w:sz w:val="21"/>
          <w:szCs w:val="21"/>
        </w:rPr>
        <w:t>第一部分采购邀请</w:t>
      </w:r>
      <w:r>
        <w:rPr>
          <w:rFonts w:hAnsi="宋体" w:cs="宋体"/>
          <w:color w:val="000000"/>
          <w:sz w:val="21"/>
          <w:szCs w:val="21"/>
        </w:rPr>
        <w:t>中规定的时间和地点举行磋商会议。</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18.3磋商会议由</w:t>
      </w:r>
      <w:r>
        <w:rPr>
          <w:rFonts w:hint="eastAsia" w:ascii="宋体" w:hAnsi="宋体" w:cs="宋体"/>
          <w:color w:val="000000"/>
          <w:sz w:val="21"/>
          <w:szCs w:val="21"/>
          <w:lang w:bidi="ar"/>
        </w:rPr>
        <w:t>代理机构</w:t>
      </w:r>
      <w:r>
        <w:rPr>
          <w:rFonts w:hint="eastAsia" w:ascii="宋体" w:hAnsi="宋体" w:cs="宋体"/>
          <w:color w:val="000000"/>
          <w:spacing w:val="2"/>
          <w:sz w:val="21"/>
          <w:szCs w:val="21"/>
          <w:lang w:bidi="ar"/>
        </w:rPr>
        <w:t>组织并主持，由</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或者其推选的代表检查响应文件的密封情况；对响应文件进行检查，确认是否完整，文件签署是否正确，是否按本须知编制。</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18.4经确认无误后，由采购人或者</w:t>
      </w:r>
      <w:r>
        <w:rPr>
          <w:rFonts w:hint="eastAsia" w:ascii="宋体" w:hAnsi="宋体" w:cs="宋体"/>
          <w:color w:val="000000"/>
          <w:sz w:val="21"/>
          <w:szCs w:val="21"/>
          <w:lang w:bidi="ar"/>
        </w:rPr>
        <w:t>代理机构</w:t>
      </w:r>
      <w:r>
        <w:rPr>
          <w:rFonts w:hint="eastAsia" w:ascii="宋体" w:hAnsi="宋体" w:cs="宋体"/>
          <w:color w:val="000000"/>
          <w:spacing w:val="2"/>
          <w:sz w:val="21"/>
          <w:szCs w:val="21"/>
          <w:lang w:bidi="ar"/>
        </w:rPr>
        <w:t>工作人员当众宣布响应文件密封性核查结果；</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18.5</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法定代表人或代理人在评审结果宣布前，未经同意不得擅自离开；</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18.6拆封响应文件；</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18.7磋商小组检验已开封的响应文件是否符合磋商文件有关规定，是否完整，文件签署是否正确；</w:t>
      </w:r>
      <w:r>
        <w:rPr>
          <w:rFonts w:hint="eastAsia" w:ascii="宋体" w:hAnsi="宋体" w:cs="宋体"/>
          <w:color w:val="000000"/>
          <w:sz w:val="21"/>
          <w:szCs w:val="21"/>
          <w:lang w:bidi="ar"/>
        </w:rPr>
        <w:t>磋商小组</w:t>
      </w:r>
      <w:r>
        <w:rPr>
          <w:rFonts w:hint="eastAsia" w:ascii="宋体" w:hAnsi="宋体" w:cs="宋体"/>
          <w:color w:val="000000"/>
          <w:spacing w:val="2"/>
          <w:sz w:val="21"/>
          <w:szCs w:val="21"/>
          <w:lang w:bidi="ar"/>
        </w:rPr>
        <w:t>依据磋商文件规定进行资格审查、有效性审查，审查每份响应文件是否实质上响应了磋商文件的要求；</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（1）实质上响应的响应是指与磋商文件的主要条款、条件和规格相符，没有重大偏离或保留。</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2）重大偏离或保留系指响应产品的质量、数量和交货期限等明显不能满足磋商文件的要求，或者实质上与磋商文件不一致，而且限制了采购人的权利或响应人的义务，纠正这些偏离或保留将对其他实质上响应要求的响应人的竞争地位产生不公正的影响。包括但不限于：</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a.应当交纳响应保证金的响应人未提交响应保证金或金额不足的；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b.本文件“响应人须知前附表”第5条资格审查文件不全或无效的；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c.响应文件未按磋商文件的规定签署、盖章的；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d.响应有效期不足的；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e.响应产品性能、规格、数量、交货时间、货物包装方式、检验标准和方法、售后服务承诺等不满足磋商文件中的相关要求和超出采购人可接受的偏差范围的；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f.未按照磋商文件规定报价的；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g.不符合磋商文件有关分包、转包规定的；</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h.联合体响应文件未附联合体响应协议书的（如有）；</w:t>
      </w:r>
    </w:p>
    <w:p>
      <w:pPr>
        <w:spacing w:line="400" w:lineRule="exact"/>
        <w:ind w:firstLine="648" w:firstLineChars="303"/>
        <w:rPr>
          <w:rFonts w:ascii="宋体" w:hAnsi="宋体" w:cs="宋体"/>
          <w:color w:val="000000"/>
          <w:spacing w:val="2"/>
          <w:sz w:val="21"/>
          <w:szCs w:val="21"/>
        </w:rPr>
      </w:pPr>
      <w:r>
        <w:rPr>
          <w:rFonts w:hint="eastAsia" w:ascii="宋体" w:hAnsi="宋体" w:cs="宋体"/>
          <w:color w:val="000000"/>
          <w:spacing w:val="2"/>
          <w:sz w:val="21"/>
          <w:szCs w:val="21"/>
          <w:lang w:bidi="ar"/>
        </w:rPr>
        <w:t>i.响应文件附有采购人不能接受的条件；</w:t>
      </w:r>
    </w:p>
    <w:p>
      <w:pPr>
        <w:spacing w:line="400" w:lineRule="exact"/>
        <w:ind w:firstLine="648" w:firstLineChars="303"/>
        <w:rPr>
          <w:rFonts w:ascii="宋体" w:hAnsi="宋体" w:cs="宋体"/>
          <w:color w:val="000000"/>
          <w:spacing w:val="2"/>
          <w:sz w:val="21"/>
          <w:szCs w:val="21"/>
          <w:lang w:bidi="ar"/>
        </w:rPr>
      </w:pPr>
      <w:r>
        <w:rPr>
          <w:rFonts w:hint="eastAsia" w:ascii="宋体" w:hAnsi="宋体" w:cs="宋体"/>
          <w:color w:val="000000"/>
          <w:spacing w:val="2"/>
          <w:sz w:val="21"/>
          <w:szCs w:val="21"/>
          <w:lang w:bidi="ar"/>
        </w:rPr>
        <w:t>j.不符合磋商文件中规定的其他实质性要求；</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（3）重大偏离不允许在响应截止时间后修正，但磋商小组将允许修正响应中不构成重大偏离的地方，这些修正不会对其他实质上响应磋商文件要求的响应人的竞争地位产生不公正的影响。</w:t>
      </w:r>
    </w:p>
    <w:p>
      <w:pPr>
        <w:spacing w:line="400" w:lineRule="exact"/>
        <w:ind w:firstLine="428"/>
        <w:rPr>
          <w:rFonts w:ascii="宋体" w:hAnsi="宋体" w:cs="宋体"/>
          <w:color w:val="000000"/>
          <w:spacing w:val="2"/>
          <w:sz w:val="21"/>
          <w:szCs w:val="21"/>
        </w:rPr>
      </w:pPr>
      <w:r>
        <w:rPr>
          <w:rFonts w:hint="eastAsia" w:ascii="宋体" w:hAnsi="宋体" w:cs="宋体"/>
          <w:color w:val="000000"/>
          <w:spacing w:val="2"/>
          <w:sz w:val="21"/>
          <w:szCs w:val="21"/>
          <w:lang w:bidi="ar"/>
        </w:rPr>
        <w:t>（4）如果响应文件实质上没有响应磋商文件的要求，磋商小组将予以拒绝，响应人不得再对响应文件进行任何修正从而使其响应成为实质上响应的响应。</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18.8只有通过资格审查并合格的</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才能进入下面的磋商程序，同时通过资格审查合格的</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须不少于三家，否则磋商失败。磋商小组核对磋商响应文件一次报价,一次报价不得超过采购预算或采购</w:t>
      </w:r>
      <w:r>
        <w:rPr>
          <w:rFonts w:hint="eastAsia" w:ascii="宋体" w:hAnsi="宋体" w:cs="宋体"/>
          <w:sz w:val="21"/>
          <w:szCs w:val="21"/>
          <w:lang w:bidi="ar"/>
        </w:rPr>
        <w:t>最高限价</w:t>
      </w:r>
      <w:r>
        <w:rPr>
          <w:rFonts w:hint="eastAsia" w:ascii="宋体" w:hAnsi="宋体" w:cs="宋体"/>
          <w:color w:val="000000"/>
          <w:spacing w:val="2"/>
          <w:sz w:val="21"/>
          <w:szCs w:val="21"/>
          <w:lang w:bidi="ar"/>
        </w:rPr>
        <w:t>,否则不得进入后面的磋商程序。</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18.9在磋商小组评审磋商结束后，所有继续参加磋商的供应商填写有关第二次报价内容（最后总报价）(除因磋商文件修改导致成本增加，二次报价不得超过第一次报价，否则为无效响应报价)，在规定时间内递交第二次报价表（此表由代理机构提供）；如未按上述时间递交承诺函的</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，将作为自动放弃此次磋商，最后总报价超采购预算或采购最高限价的磋商</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不具备成交资格。</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18.10磋商小组根据</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的承诺、响应程度和</w:t>
      </w:r>
      <w:r>
        <w:rPr>
          <w:rFonts w:hint="eastAsia" w:ascii="宋体" w:hAnsi="宋体" w:cs="宋体"/>
          <w:color w:val="000000"/>
          <w:sz w:val="21"/>
          <w:szCs w:val="21"/>
          <w:lang w:bidi="ar"/>
        </w:rPr>
        <w:t>响应人</w:t>
      </w:r>
      <w:r>
        <w:rPr>
          <w:rFonts w:hint="eastAsia" w:ascii="宋体" w:hAnsi="宋体" w:cs="宋体"/>
          <w:color w:val="000000"/>
          <w:spacing w:val="2"/>
          <w:sz w:val="21"/>
          <w:szCs w:val="21"/>
          <w:lang w:bidi="ar"/>
        </w:rPr>
        <w:t>的最后总报价进行按磋商文件规定的评审办法进行评审并给出评审意见。</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18.11磋商小组根据磋商成交原则确定成交供应商，并将结果通知所有参加磋商的未成交的供应商。</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18.12磋商小组认为响应人的报价明显低于其他通过符合性审查响应人的报价，有可能影响产品质量或者不能诚信履约的，应当要求其在评标现场合理的时间内提供书面说明，必要时提交相关证明材料；响应人不能证明其报价合理性的，磋商小组应当将其作为无效</w:t>
      </w:r>
      <w:r>
        <w:rPr>
          <w:rFonts w:hint="eastAsia" w:ascii="宋体" w:hAnsi="宋体" w:cs="宋体"/>
          <w:color w:val="000000"/>
          <w:spacing w:val="2"/>
          <w:sz w:val="21"/>
          <w:szCs w:val="21"/>
          <w:lang w:eastAsia="zh-CN" w:bidi="ar"/>
        </w:rPr>
        <w:t>响应</w:t>
      </w:r>
      <w:r>
        <w:rPr>
          <w:rFonts w:hint="eastAsia" w:ascii="宋体" w:hAnsi="宋体" w:cs="宋体"/>
          <w:color w:val="000000"/>
          <w:spacing w:val="2"/>
          <w:sz w:val="21"/>
          <w:szCs w:val="21"/>
          <w:lang w:bidi="ar"/>
        </w:rPr>
        <w:t>处理。</w:t>
      </w:r>
    </w:p>
    <w:p>
      <w:pPr>
        <w:spacing w:line="400" w:lineRule="exact"/>
        <w:ind w:firstLine="417"/>
        <w:rPr>
          <w:rFonts w:ascii="宋体" w:hAnsi="宋体" w:cs="宋体"/>
          <w:color w:val="000000"/>
          <w:spacing w:val="2"/>
          <w:sz w:val="21"/>
          <w:szCs w:val="21"/>
        </w:rPr>
      </w:pPr>
      <w:r>
        <w:rPr>
          <w:rFonts w:hint="eastAsia" w:ascii="宋体" w:hAnsi="宋体" w:cs="宋体"/>
          <w:color w:val="000000"/>
          <w:spacing w:val="2"/>
          <w:sz w:val="21"/>
          <w:szCs w:val="21"/>
          <w:lang w:bidi="ar"/>
        </w:rPr>
        <w:t>18.13磋商小组各成员应当在评审报告上签字，对自己的评审意见承担法律责任。对需要共同认定的事项存在争议的，应当按照少数服从多数的原则作出结论。持不同意见的磋商小组成员应当在评标报告上签署不同意见及理由，否则视为同意评标报告。</w:t>
      </w:r>
    </w:p>
    <w:p>
      <w:pPr>
        <w:spacing w:line="400" w:lineRule="exact"/>
        <w:ind w:firstLine="417"/>
        <w:rPr>
          <w:rFonts w:ascii="宋体" w:hAnsi="宋体" w:cs="宋体"/>
          <w:color w:val="000000"/>
          <w:sz w:val="21"/>
          <w:szCs w:val="21"/>
        </w:rPr>
      </w:pPr>
      <w:r>
        <w:rPr>
          <w:rFonts w:hint="eastAsia" w:ascii="宋体" w:hAnsi="宋体" w:cs="宋体"/>
          <w:color w:val="000000"/>
          <w:spacing w:val="2"/>
          <w:sz w:val="21"/>
          <w:szCs w:val="21"/>
          <w:lang w:bidi="ar"/>
        </w:rPr>
        <w:t>18.14如磋商过程中出现本采购磋商文件未尽事宜，由磋商小组根据采购有关法律、法规讨论决定。</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十九、响应文件出现下列情况之一的，将作为无效响应文件处理，无效响应文件不予参加评审。</w:t>
      </w:r>
      <w:bookmarkEnd w:id="40"/>
      <w:bookmarkEnd w:id="41"/>
      <w:bookmarkEnd w:id="42"/>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19.1响应文件未按规定标志、密封、盖章的；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19.2响应文件未加盖响应人公章的；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19.3授权委托书无响应人公章、法定代表人的印鉴（或签名），或委托书非原件的；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19.4响应人未通过报名的或者在名称上和法人地位上与报名情况发生实质性的改变的；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19.5响应人不符合磋商文件中规定资格要求的，或者资格要求证明材料提供不齐全的；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19.6响应文件未按磋商文件规定的格式、内容和要求编制，响应文件字迹潦草、模糊、难以辨认；</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19.7响应人在一份响应文件中，对同一采购项目报有两个或多个报价，且未书面确定以哪个报价为准的；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19.8响应人在磋商报价中存在严重错误，并影响对其他响应人的评分的；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19.9响应文件材料所述情况和所附相关资料不实的；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19.10响应人以他人的名义投标、串通投标、以行贿手段谋取中标或者以其他弄虚作假方式投标的。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19.11逾期送达的响应文件；</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19.12磋商保证金未按磋商文件规定的方式和时间缴至指定帐户的（达到免收保证金条件的此款忽略）；</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19.13响应人的磋商报价超出最高限价或预算金额；</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19.14磋商文件明确规定无效的其他情形，或者其他被磋商小组认定无效的情况；</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19.15磋商文件中约定的其他无效标要求；</w:t>
      </w:r>
    </w:p>
    <w:p>
      <w:pPr>
        <w:snapToGrid w:val="0"/>
        <w:spacing w:line="400" w:lineRule="exact"/>
        <w:ind w:firstLine="420" w:firstLineChars="200"/>
        <w:rPr>
          <w:rFonts w:ascii="宋体" w:hAnsi="宋体" w:cs="宋体"/>
          <w:sz w:val="21"/>
          <w:szCs w:val="21"/>
        </w:rPr>
      </w:pPr>
      <w:r>
        <w:rPr>
          <w:rFonts w:hint="eastAsia" w:ascii="宋体" w:hAnsi="宋体" w:cs="宋体"/>
          <w:color w:val="000000"/>
          <w:sz w:val="21"/>
          <w:szCs w:val="21"/>
          <w:lang w:bidi="ar"/>
        </w:rPr>
        <w:t>19.16</w:t>
      </w:r>
      <w:r>
        <w:rPr>
          <w:rFonts w:hint="eastAsia" w:ascii="宋体" w:hAnsi="宋体" w:cs="宋体"/>
          <w:color w:val="000000"/>
          <w:sz w:val="21"/>
          <w:szCs w:val="21"/>
          <w:lang w:eastAsia="zh-CN" w:bidi="ar"/>
        </w:rPr>
        <w:t>响应文件</w:t>
      </w:r>
      <w:r>
        <w:rPr>
          <w:rFonts w:hint="eastAsia" w:ascii="宋体" w:hAnsi="宋体" w:cs="宋体"/>
          <w:color w:val="000000"/>
          <w:sz w:val="21"/>
          <w:szCs w:val="21"/>
          <w:lang w:bidi="ar"/>
        </w:rPr>
        <w:t>的已标价工程量清单与采购文件提供的工程量清单中的项目编码、项目名称、项目特征、计量单位、工程量不一致的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19.17不符合法律、法规和磋商文件规定的其他实质性要求的。</w:t>
      </w:r>
    </w:p>
    <w:p>
      <w:pPr>
        <w:snapToGrid w:val="0"/>
        <w:spacing w:line="400" w:lineRule="exact"/>
        <w:rPr>
          <w:rFonts w:ascii="宋体" w:hAnsi="宋体" w:cs="宋体"/>
          <w:b/>
          <w:color w:val="000000"/>
          <w:sz w:val="21"/>
          <w:szCs w:val="21"/>
        </w:rPr>
      </w:pPr>
      <w:bookmarkStart w:id="43" w:name="_Toc288738424"/>
      <w:bookmarkStart w:id="44" w:name="_Toc288738818"/>
      <w:bookmarkStart w:id="45" w:name="_Toc288738350"/>
      <w:r>
        <w:rPr>
          <w:rFonts w:hint="eastAsia" w:ascii="宋体" w:hAnsi="宋体" w:cs="宋体"/>
          <w:b/>
          <w:color w:val="000000"/>
          <w:sz w:val="21"/>
          <w:szCs w:val="21"/>
          <w:lang w:bidi="ar"/>
        </w:rPr>
        <w:t>二十、</w:t>
      </w:r>
      <w:bookmarkEnd w:id="43"/>
      <w:bookmarkEnd w:id="44"/>
      <w:bookmarkEnd w:id="45"/>
      <w:r>
        <w:rPr>
          <w:rFonts w:hint="eastAsia" w:ascii="宋体" w:hAnsi="宋体" w:cs="宋体"/>
          <w:b/>
          <w:color w:val="000000"/>
          <w:sz w:val="21"/>
          <w:szCs w:val="21"/>
          <w:lang w:bidi="ar"/>
        </w:rPr>
        <w:t>确定成交供应商</w:t>
      </w:r>
    </w:p>
    <w:p>
      <w:pPr>
        <w:snapToGrid w:val="0"/>
        <w:spacing w:line="400" w:lineRule="exact"/>
        <w:ind w:firstLine="420" w:firstLineChars="200"/>
        <w:rPr>
          <w:rFonts w:ascii="宋体" w:hAnsi="宋体" w:cs="宋体"/>
          <w:color w:val="000000"/>
          <w:sz w:val="21"/>
          <w:szCs w:val="21"/>
        </w:rPr>
      </w:pPr>
      <w:bookmarkStart w:id="46" w:name="_Toc288738351"/>
      <w:bookmarkStart w:id="47" w:name="_Toc288738425"/>
      <w:bookmarkStart w:id="48" w:name="_Toc288738819"/>
      <w:r>
        <w:rPr>
          <w:rFonts w:hint="eastAsia" w:ascii="宋体" w:hAnsi="宋体" w:cs="宋体"/>
          <w:color w:val="000000"/>
          <w:sz w:val="21"/>
          <w:szCs w:val="21"/>
          <w:lang w:bidi="ar"/>
        </w:rPr>
        <w:t>20.1磋商小组应当根据综合评分情况，按照评审得分由高到低顺序推荐3名以上成交候选响应人，并编写评审报告。评审得分且最后报价相同的，由采购人现场抽签决定第一候选人。</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20.2采购人将确定排名第一的成交候选人为成交供应商并向其授予合同。</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20.3采购人也可授权磋商小组按本条规定直接确定成交供应商。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20.4除资格性检查认定错误、分值汇总计算错误、分项评分超出评分标准范围、客观分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二十一、响应文件的澄清</w:t>
      </w:r>
      <w:bookmarkEnd w:id="46"/>
      <w:bookmarkEnd w:id="47"/>
      <w:bookmarkEnd w:id="48"/>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21.1为了有助于响应文件的审查、评价和比较，磋商小组可以书面方式要求响应人对响应文件中含义不明确、对同类问题表述不一致或者明显文字和计算错误的内容作必要的澄清、说明或者补正。响应人的澄清、说明或者补正应以书面方式进行并不得超出响应文件的范围或者改变响应文件的实质性内容。</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21.2响应文件中的大写金额和小写金额不一致时的，以大写金额为准；单价乘数量不等于总价，数量符合磋商文件要求，以单价计算金额为准；单价金额小数点有明细错位的，应以总价为准，并修改单价；对不同文字文本响应文件的解释发生异议的，以中文文本为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21.3所有澄清或说明必须以书面方式正式为之，由法定代表人或其代理人的签名或盖章。</w:t>
      </w:r>
    </w:p>
    <w:p>
      <w:pPr>
        <w:snapToGrid w:val="0"/>
        <w:spacing w:line="400" w:lineRule="exact"/>
        <w:rPr>
          <w:rFonts w:ascii="宋体" w:hAnsi="宋体" w:cs="宋体"/>
          <w:b/>
          <w:color w:val="000000"/>
          <w:sz w:val="21"/>
          <w:szCs w:val="21"/>
        </w:rPr>
      </w:pPr>
      <w:bookmarkStart w:id="49" w:name="_Toc288738820"/>
      <w:bookmarkStart w:id="50" w:name="_Toc288738426"/>
      <w:bookmarkStart w:id="51" w:name="_Toc288738352"/>
      <w:r>
        <w:rPr>
          <w:rFonts w:hint="eastAsia" w:ascii="宋体" w:hAnsi="宋体" w:cs="宋体"/>
          <w:b/>
          <w:color w:val="000000"/>
          <w:sz w:val="21"/>
          <w:szCs w:val="21"/>
          <w:lang w:bidi="ar"/>
        </w:rPr>
        <w:t>二十二、评审中作为终止竞争性磋商活动的情况</w:t>
      </w:r>
      <w:bookmarkEnd w:id="49"/>
      <w:bookmarkEnd w:id="50"/>
      <w:bookmarkEnd w:id="51"/>
    </w:p>
    <w:p>
      <w:pPr>
        <w:snapToGrid w:val="0"/>
        <w:spacing w:line="400" w:lineRule="exact"/>
        <w:ind w:firstLine="420" w:firstLineChars="200"/>
        <w:rPr>
          <w:rFonts w:ascii="宋体" w:hAnsi="宋体" w:cs="宋体"/>
          <w:color w:val="000000"/>
          <w:sz w:val="21"/>
          <w:szCs w:val="21"/>
        </w:rPr>
      </w:pPr>
      <w:bookmarkStart w:id="52" w:name="_Toc288738354"/>
      <w:bookmarkStart w:id="53" w:name="_Toc288738822"/>
      <w:bookmarkStart w:id="54" w:name="_Toc288738428"/>
      <w:r>
        <w:rPr>
          <w:rFonts w:hint="eastAsia" w:ascii="宋体" w:hAnsi="宋体" w:cs="宋体"/>
          <w:color w:val="000000"/>
          <w:sz w:val="21"/>
          <w:szCs w:val="21"/>
          <w:lang w:bidi="ar"/>
        </w:rPr>
        <w:t>22.1在磋商过程中，磋商小组发现有下列情形之一的，应当终止竞争性磋商采购活动：</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1)因情况变化，不再符合规定的竞争性磋商采购方式适用情形的；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2)出现影响采购公正的违法、违规行为的；</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竞争性磋商采购活动终止后，磋商小组应作出书面报告。</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22.2在采购活动中因重大变故，采购任务取消的，采购人或者代理机构应当终止采购活动，通知所有参加采购活动的响应人，并将项目实施情况和采购任务取消原因报送本级财政部门。</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22.3终止后，代理机构应当将终止原因通知所有响应人。</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二十三、</w:t>
      </w:r>
      <w:bookmarkEnd w:id="52"/>
      <w:bookmarkEnd w:id="53"/>
      <w:bookmarkEnd w:id="54"/>
      <w:r>
        <w:rPr>
          <w:rFonts w:hint="eastAsia" w:ascii="宋体" w:hAnsi="宋体" w:cs="宋体"/>
          <w:b/>
          <w:color w:val="000000"/>
          <w:sz w:val="21"/>
          <w:szCs w:val="21"/>
          <w:lang w:bidi="ar"/>
        </w:rPr>
        <w:t>成交通知</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23.1采购人或者代理机构应当在成交供应商确定后2个工作日内，在常州市公共资源交易中心金坛分中心上公告成交结果，公示无异议后向成交供应商发出成交通知书。成交通知书对采购人和成交供应商具有同等法律效力。成交通知书发出以后，采购人改变成交结果或者成交供应商放弃成交，应当承担相应的法律责任。</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23.2成交通知书是合同的组成部分。</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二十四、签订合同</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24.1采购人与成交供应商应当在成交通知书发出之日起15日内，按照磋商文件确定的合同文本以及采购标的、规格型号、采购金额、采购数量、技术和服务要求等事项签订采购合同。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24.2采购人如需追加与合同标的相同的货物，在不改变合同其他条款的前提下，成交供应商可与采购人协商签订补充合同，但所有补充合同的采购金额不得超过原合同金额的百分之十。</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24.3成交供应商一旦成交，及签订合同后，不得转包、分包，亦不得将合同全部及任何权利、义务向第三方转让，否则将被视为严重违约，代理机构有权决定按照成交供应商成交后终止或解除合同等依约处理。</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24.5违反24.1条、24.2的规定，给对方造成损失的，应承担赔偿责任。</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二十五、询问、质疑、投诉</w:t>
      </w:r>
    </w:p>
    <w:p>
      <w:pPr>
        <w:snapToGrid w:val="0"/>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lang w:bidi="ar"/>
        </w:rPr>
        <w:t>25.1询问</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供应商对采购活动有疑问的，可以按照</w:t>
      </w:r>
      <w:r>
        <w:rPr>
          <w:rFonts w:hint="eastAsia" w:ascii="宋体" w:hAnsi="宋体" w:cs="宋体"/>
          <w:b/>
          <w:color w:val="000000"/>
          <w:sz w:val="21"/>
          <w:szCs w:val="21"/>
          <w:lang w:bidi="ar"/>
        </w:rPr>
        <w:t>响应人须知前附表要求</w:t>
      </w:r>
      <w:r>
        <w:rPr>
          <w:rFonts w:hint="eastAsia" w:ascii="宋体" w:hAnsi="宋体" w:cs="宋体"/>
          <w:bCs/>
          <w:color w:val="000000"/>
          <w:sz w:val="21"/>
          <w:szCs w:val="21"/>
          <w:lang w:bidi="ar"/>
        </w:rPr>
        <w:t>向采购人或</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提出询问。</w:t>
      </w:r>
    </w:p>
    <w:p>
      <w:pPr>
        <w:snapToGrid w:val="0"/>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lang w:bidi="ar"/>
        </w:rPr>
        <w:t>25.2质疑</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（1）响应人（潜在响应人）对磋商文件条款或技术参数有异议的，应当在</w:t>
      </w:r>
      <w:r>
        <w:rPr>
          <w:rFonts w:hint="eastAsia" w:ascii="宋体" w:hAnsi="宋体" w:cs="宋体"/>
          <w:bCs/>
          <w:color w:val="000000"/>
          <w:sz w:val="21"/>
          <w:szCs w:val="21"/>
          <w:lang w:eastAsia="zh-CN" w:bidi="ar"/>
        </w:rPr>
        <w:t>响应文件递交</w:t>
      </w:r>
      <w:r>
        <w:rPr>
          <w:rFonts w:hint="eastAsia" w:ascii="宋体" w:hAnsi="宋体" w:cs="宋体"/>
          <w:bCs/>
          <w:color w:val="000000"/>
          <w:sz w:val="21"/>
          <w:szCs w:val="21"/>
          <w:lang w:bidi="ar"/>
        </w:rPr>
        <w:t>截止时间前提出，于</w:t>
      </w:r>
      <w:r>
        <w:rPr>
          <w:rFonts w:hint="eastAsia" w:ascii="宋体" w:hAnsi="宋体" w:cs="宋体"/>
          <w:bCs/>
          <w:color w:val="000000"/>
          <w:sz w:val="21"/>
          <w:szCs w:val="21"/>
          <w:lang w:eastAsia="zh-CN" w:bidi="ar"/>
        </w:rPr>
        <w:t>响应文件递交</w:t>
      </w:r>
      <w:r>
        <w:rPr>
          <w:rFonts w:hint="eastAsia" w:ascii="宋体" w:hAnsi="宋体" w:cs="宋体"/>
          <w:bCs/>
          <w:color w:val="000000"/>
          <w:sz w:val="21"/>
          <w:szCs w:val="21"/>
          <w:lang w:bidi="ar"/>
        </w:rPr>
        <w:t>截止时间后对磋商文件提出质疑的，其质疑被视为无效质疑。</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（2）响应人（潜在响应人）认为磋商文件、招标过程、中标结果使自己的权益受到损害的，可以在知道或者应知其权益受到损害之日起7个工作日内，通过书面材料向</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提出质疑。响应人应知其权益受到损害之日，是指：</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a.对磋商文件提出质疑的，在满足25.2第（1）条款的前提下，为获取磋商文件之日或者磋商文件公告期限届满之日；</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b.对招标过程提出质疑的，为各招标程序环节结束之日；</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c.对中标结果提出质疑的，为中标结果公告期限届满之日。</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响应人（潜在响应人）针对同一采购程序环节的质疑须一次性提出。</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（3）提出质疑的响应人（潜在响应人）应当是参与所质疑项目采购活动的供应商，潜在响应人已依法获取其可质疑的磋商文件的，可以对该文件提出质疑。</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（4）响应人（潜在响应人）提出质疑应当提交质疑函和必要的证明材料。质疑函应当包括下列内容：</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a.响应人（潜在响应人）的姓名或者名称、地址、邮编、联系人及联系电话；</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b.质疑项目的名称、编号；</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c.具体、明确的质疑事项和与质疑事项相关的请求；</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d.事实依据；</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e.必要的法律依据；</w:t>
      </w:r>
    </w:p>
    <w:p>
      <w:pPr>
        <w:snapToGrid w:val="0"/>
        <w:spacing w:line="400" w:lineRule="exact"/>
        <w:ind w:firstLine="840" w:firstLineChars="400"/>
        <w:rPr>
          <w:rFonts w:ascii="宋体" w:hAnsi="宋体" w:cs="宋体"/>
          <w:bCs/>
          <w:color w:val="000000"/>
          <w:sz w:val="21"/>
          <w:szCs w:val="21"/>
        </w:rPr>
      </w:pPr>
      <w:r>
        <w:rPr>
          <w:rFonts w:hint="eastAsia" w:ascii="宋体" w:hAnsi="宋体" w:cs="宋体"/>
          <w:bCs/>
          <w:color w:val="000000"/>
          <w:sz w:val="21"/>
          <w:szCs w:val="21"/>
          <w:lang w:bidi="ar"/>
        </w:rPr>
        <w:t>f.提出质疑的日期。</w:t>
      </w:r>
    </w:p>
    <w:p>
      <w:pPr>
        <w:snapToGrid w:val="0"/>
        <w:spacing w:line="400" w:lineRule="exact"/>
        <w:ind w:firstLine="630" w:firstLineChars="300"/>
        <w:rPr>
          <w:rFonts w:ascii="宋体" w:hAnsi="宋体" w:cs="宋体"/>
          <w:b/>
          <w:sz w:val="21"/>
          <w:szCs w:val="21"/>
        </w:rPr>
      </w:pPr>
      <w:r>
        <w:rPr>
          <w:rFonts w:hint="eastAsia" w:ascii="宋体" w:hAnsi="宋体" w:cs="宋体"/>
          <w:bCs/>
          <w:color w:val="000000"/>
          <w:sz w:val="21"/>
          <w:szCs w:val="21"/>
          <w:lang w:bidi="ar"/>
        </w:rPr>
        <w:t>响应人（潜在响应人）为自然人的，应当由本人签字；响应人（潜在响应人）为法人或者其他组织的，应当由法定代表人、主要负责人，或者其授权代表签字或者盖名章，并加盖公章。质疑函内容有缺失的，</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、采购人应当一次性告知质疑人需补全的材料及补交的截止时间。补交的截止时间与法定质疑期的截止时间一致。质疑人于截止时间后递交补充材料的，将被拒绝</w:t>
      </w:r>
      <w:r>
        <w:rPr>
          <w:rFonts w:hint="eastAsia" w:ascii="宋体" w:hAnsi="宋体" w:cs="宋体"/>
          <w:b/>
          <w:sz w:val="21"/>
          <w:szCs w:val="21"/>
          <w:lang w:bidi="ar"/>
        </w:rPr>
        <w:t>。</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（5）质疑事项如无实质内容，仅为询问质疑人得分情况或质疑人未中标原因等的，</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、采购人可将此类质疑函作为书面询问接收，</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按询问程序处理。</w:t>
      </w:r>
    </w:p>
    <w:p>
      <w:pPr>
        <w:snapToGrid w:val="0"/>
        <w:spacing w:line="400" w:lineRule="exact"/>
        <w:ind w:firstLine="420" w:firstLineChars="200"/>
        <w:rPr>
          <w:rFonts w:ascii="宋体" w:hAnsi="宋体" w:cs="宋体"/>
          <w:bCs/>
          <w:color w:val="000000"/>
          <w:sz w:val="21"/>
          <w:szCs w:val="21"/>
        </w:rPr>
      </w:pPr>
      <w:r>
        <w:rPr>
          <w:rFonts w:hint="eastAsia" w:ascii="宋体" w:hAnsi="宋体" w:cs="宋体"/>
          <w:bCs/>
          <w:color w:val="000000"/>
          <w:sz w:val="21"/>
          <w:szCs w:val="21"/>
          <w:lang w:bidi="ar"/>
        </w:rPr>
        <w:t>（6）采购人、</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不得拒收质疑供应商在法定质疑期内发出的质疑函，应当在收到质疑函后7个工作日内作出答复，并通过书面答复质疑供应商和其他相关当事人。</w:t>
      </w:r>
    </w:p>
    <w:p>
      <w:pPr>
        <w:snapToGrid w:val="0"/>
        <w:spacing w:line="400" w:lineRule="exact"/>
        <w:ind w:firstLine="422" w:firstLineChars="200"/>
        <w:rPr>
          <w:rFonts w:ascii="宋体" w:hAnsi="宋体" w:cs="宋体"/>
          <w:b/>
          <w:color w:val="000000"/>
          <w:sz w:val="21"/>
          <w:szCs w:val="21"/>
        </w:rPr>
      </w:pPr>
      <w:r>
        <w:rPr>
          <w:rFonts w:hint="eastAsia" w:ascii="宋体" w:hAnsi="宋体" w:cs="宋体"/>
          <w:b/>
          <w:color w:val="000000"/>
          <w:sz w:val="21"/>
          <w:szCs w:val="21"/>
          <w:lang w:bidi="ar"/>
        </w:rPr>
        <w:t>25.3投诉</w:t>
      </w:r>
    </w:p>
    <w:p>
      <w:pPr>
        <w:snapToGrid w:val="0"/>
        <w:spacing w:line="400" w:lineRule="exact"/>
        <w:ind w:firstLine="420" w:firstLineChars="200"/>
        <w:rPr>
          <w:rFonts w:ascii="宋体" w:hAnsi="宋体" w:cs="宋体"/>
          <w:color w:val="000000"/>
          <w:sz w:val="21"/>
          <w:szCs w:val="21"/>
        </w:rPr>
      </w:pPr>
      <w:r>
        <w:rPr>
          <w:rFonts w:hint="eastAsia" w:ascii="宋体" w:hAnsi="宋体" w:cs="宋体"/>
          <w:bCs/>
          <w:color w:val="000000"/>
          <w:sz w:val="21"/>
          <w:szCs w:val="21"/>
          <w:lang w:bidi="ar"/>
        </w:rPr>
        <w:t>质疑人对采购人、</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的答复不满意，或者</w:t>
      </w:r>
      <w:r>
        <w:rPr>
          <w:rFonts w:hint="eastAsia" w:ascii="宋体" w:hAnsi="宋体" w:cs="宋体"/>
          <w:color w:val="000000"/>
          <w:sz w:val="21"/>
          <w:szCs w:val="21"/>
          <w:lang w:bidi="ar"/>
        </w:rPr>
        <w:t>代理机构</w:t>
      </w:r>
      <w:r>
        <w:rPr>
          <w:rFonts w:hint="eastAsia" w:ascii="宋体" w:hAnsi="宋体" w:cs="宋体"/>
          <w:bCs/>
          <w:color w:val="000000"/>
          <w:sz w:val="21"/>
          <w:szCs w:val="21"/>
          <w:lang w:bidi="ar"/>
        </w:rPr>
        <w:t>、</w:t>
      </w:r>
      <w:r>
        <w:rPr>
          <w:rFonts w:hint="eastAsia" w:ascii="宋体" w:hAnsi="宋体" w:cs="宋体"/>
          <w:color w:val="000000"/>
          <w:sz w:val="21"/>
          <w:szCs w:val="21"/>
          <w:lang w:bidi="ar"/>
        </w:rPr>
        <w:t>采购人</w:t>
      </w:r>
      <w:r>
        <w:rPr>
          <w:rFonts w:hint="eastAsia" w:ascii="宋体" w:hAnsi="宋体" w:cs="宋体"/>
          <w:bCs/>
          <w:color w:val="000000"/>
          <w:sz w:val="21"/>
          <w:szCs w:val="21"/>
          <w:lang w:bidi="ar"/>
        </w:rPr>
        <w:t>未在规定时间内作出答复的，</w:t>
      </w:r>
      <w:r>
        <w:rPr>
          <w:rFonts w:hint="eastAsia" w:ascii="宋体" w:hAnsi="宋体" w:cs="宋体"/>
          <w:color w:val="000000"/>
          <w:sz w:val="21"/>
          <w:szCs w:val="21"/>
          <w:lang w:bidi="ar"/>
        </w:rPr>
        <w:t>质疑人可以在答复期满后15个工作日内依法向相关部门提起投诉。</w:t>
      </w:r>
    </w:p>
    <w:p>
      <w:pPr>
        <w:snapToGrid w:val="0"/>
        <w:spacing w:line="400" w:lineRule="exact"/>
        <w:rPr>
          <w:rFonts w:ascii="宋体" w:hAnsi="宋体" w:cs="宋体"/>
          <w:b/>
          <w:color w:val="000000"/>
          <w:sz w:val="21"/>
          <w:szCs w:val="21"/>
        </w:rPr>
      </w:pPr>
      <w:r>
        <w:rPr>
          <w:rFonts w:hint="eastAsia" w:ascii="宋体" w:hAnsi="宋体" w:cs="宋体"/>
          <w:b/>
          <w:color w:val="000000"/>
          <w:sz w:val="21"/>
          <w:szCs w:val="21"/>
          <w:lang w:bidi="ar"/>
        </w:rPr>
        <w:t>二十六、保密和披露</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26.1响应人自获取磋商文件之日起，须履行本招标项目下保密义务，不得将因本次招标获得的信息向第三人外传。</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26.2采购人或代理机构有权将响应人提供的所有资料向有关部门或评审委员会披露。</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26.3在采购人或代理机构认为适当时、国家机关调查、审查、审计时以及其他符合法律规定的情形下，采购人或代理机构无须事先征求响应人同意而可以披露关于采购过程、合同文本、签署情况的资料、响应人的名称及地址、响应文件的有关信息以及补充条款等，但应当在合理的必要范围内。对任何已经公布过的内容或与之内容相同的资料，以及响应人已经泄露或公开的，无须再承担保密责任。</w:t>
      </w:r>
    </w:p>
    <w:p>
      <w:pPr>
        <w:snapToGrid w:val="0"/>
        <w:spacing w:line="400" w:lineRule="exact"/>
        <w:rPr>
          <w:rFonts w:ascii="宋体" w:hAnsi="宋体" w:cs="宋体"/>
          <w:b/>
          <w:bCs/>
          <w:sz w:val="21"/>
          <w:szCs w:val="21"/>
          <w:u w:color="000000"/>
        </w:rPr>
      </w:pPr>
    </w:p>
    <w:p>
      <w:pPr>
        <w:rPr>
          <w:rFonts w:ascii="宋体" w:hAnsi="宋体" w:cs="宋体"/>
          <w:b/>
          <w:bCs/>
          <w:sz w:val="32"/>
          <w:szCs w:val="32"/>
          <w:u w:color="000000"/>
        </w:rPr>
      </w:pPr>
      <w:r>
        <w:rPr>
          <w:rFonts w:hint="eastAsia" w:ascii="宋体" w:hAnsi="宋体" w:cs="宋体"/>
          <w:b/>
          <w:bCs/>
          <w:sz w:val="32"/>
          <w:szCs w:val="32"/>
          <w:u w:color="000000"/>
        </w:rPr>
        <w:br w:type="page"/>
      </w:r>
    </w:p>
    <w:p>
      <w:pPr>
        <w:numPr>
          <w:ilvl w:val="0"/>
          <w:numId w:val="4"/>
        </w:numPr>
        <w:snapToGrid w:val="0"/>
        <w:spacing w:line="400" w:lineRule="exact"/>
        <w:jc w:val="center"/>
        <w:rPr>
          <w:rFonts w:ascii="宋体" w:hAnsi="宋体" w:cs="宋体"/>
          <w:b/>
          <w:bCs/>
          <w:sz w:val="32"/>
          <w:szCs w:val="32"/>
          <w:u w:color="000000"/>
        </w:rPr>
      </w:pPr>
      <w:r>
        <w:rPr>
          <w:rFonts w:hint="eastAsia" w:ascii="宋体" w:hAnsi="宋体" w:cs="宋体"/>
          <w:b/>
          <w:bCs/>
          <w:sz w:val="32"/>
          <w:szCs w:val="32"/>
          <w:u w:color="000000"/>
        </w:rPr>
        <w:t xml:space="preserve">  采购需求</w:t>
      </w:r>
    </w:p>
    <w:p>
      <w:pPr>
        <w:spacing w:line="400" w:lineRule="exact"/>
        <w:rPr>
          <w:rFonts w:ascii="宋体" w:hAnsi="宋体" w:cs="宋体"/>
          <w:sz w:val="21"/>
          <w:szCs w:val="21"/>
        </w:rPr>
      </w:pPr>
    </w:p>
    <w:p>
      <w:pPr>
        <w:snapToGrid w:val="0"/>
        <w:spacing w:line="400" w:lineRule="exact"/>
        <w:ind w:firstLine="420" w:firstLineChars="200"/>
        <w:rPr>
          <w:rFonts w:hint="eastAsia" w:ascii="宋体" w:hAnsi="宋体" w:cs="宋体"/>
          <w:color w:val="000000"/>
          <w:sz w:val="21"/>
          <w:szCs w:val="21"/>
          <w:lang w:bidi="ar"/>
        </w:rPr>
      </w:pPr>
      <w:bookmarkStart w:id="55" w:name="_Toc35393800"/>
      <w:bookmarkStart w:id="56" w:name="_Toc70152738"/>
      <w:bookmarkStart w:id="57" w:name="_Toc252012097"/>
      <w:bookmarkStart w:id="58" w:name="_Toc501111800"/>
      <w:bookmarkStart w:id="59" w:name="_Toc28359091"/>
      <w:bookmarkStart w:id="60" w:name="_Toc35393631"/>
      <w:bookmarkStart w:id="61" w:name="_Toc28359014"/>
      <w:r>
        <w:rPr>
          <w:rFonts w:hint="eastAsia" w:ascii="宋体" w:hAnsi="宋体" w:cs="宋体"/>
          <w:color w:val="000000"/>
          <w:sz w:val="21"/>
          <w:szCs w:val="21"/>
          <w:lang w:eastAsia="zh-CN" w:bidi="ar"/>
        </w:rPr>
        <w:t>一、项目概况</w:t>
      </w:r>
      <w:r>
        <w:rPr>
          <w:rFonts w:hint="eastAsia" w:ascii="宋体" w:hAnsi="宋体" w:cs="宋体"/>
          <w:color w:val="000000"/>
          <w:sz w:val="21"/>
          <w:szCs w:val="21"/>
          <w:lang w:bidi="ar"/>
        </w:rPr>
        <w:t>：</w:t>
      </w:r>
      <w:bookmarkStart w:id="62" w:name="_Hlk121853842"/>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为推进金坛直溪王甲村新时代文明实践站的提档升级，</w:t>
      </w:r>
      <w:r>
        <w:rPr>
          <w:rFonts w:hint="eastAsia" w:ascii="宋体" w:hAnsi="宋体" w:cs="宋体"/>
          <w:color w:val="000000"/>
          <w:sz w:val="21"/>
          <w:szCs w:val="21"/>
          <w:lang w:bidi="ar"/>
        </w:rPr>
        <w:t>使</w:t>
      </w:r>
      <w:r>
        <w:rPr>
          <w:rFonts w:hint="eastAsia" w:ascii="宋体" w:hAnsi="宋体" w:cs="宋体"/>
          <w:color w:val="000000"/>
          <w:sz w:val="21"/>
          <w:szCs w:val="21"/>
          <w:lang w:eastAsia="zh-CN" w:bidi="ar"/>
        </w:rPr>
        <w:t>王甲村</w:t>
      </w:r>
      <w:r>
        <w:rPr>
          <w:rFonts w:hint="eastAsia" w:ascii="宋体" w:hAnsi="宋体" w:cs="宋体"/>
          <w:color w:val="000000"/>
          <w:sz w:val="21"/>
          <w:szCs w:val="21"/>
          <w:lang w:bidi="ar"/>
        </w:rPr>
        <w:t>新时代文明实践</w:t>
      </w:r>
      <w:r>
        <w:rPr>
          <w:rFonts w:hint="eastAsia" w:ascii="宋体" w:hAnsi="宋体" w:cs="宋体"/>
          <w:color w:val="000000"/>
          <w:sz w:val="21"/>
          <w:szCs w:val="21"/>
          <w:lang w:eastAsia="zh-CN" w:bidi="ar"/>
        </w:rPr>
        <w:t>站</w:t>
      </w:r>
      <w:r>
        <w:rPr>
          <w:rFonts w:hint="eastAsia" w:ascii="宋体" w:hAnsi="宋体" w:cs="宋体"/>
          <w:color w:val="000000"/>
          <w:sz w:val="21"/>
          <w:szCs w:val="21"/>
          <w:lang w:bidi="ar"/>
        </w:rPr>
        <w:t>成为学习传播科学理论的大众平台、加强基层思想政治工作的坚强阵地、培养时代新人弘扬时代新风的精神家园、开展中国特色志愿服务的广阔舞台、发展社会主义先进文化的活动阵地、群众性普法宣传教育活动的大讲堂、滋养移风易俗的文明沃土</w:t>
      </w:r>
      <w:r>
        <w:rPr>
          <w:rFonts w:hint="eastAsia" w:ascii="宋体" w:hAnsi="宋体" w:cs="宋体"/>
          <w:color w:val="000000"/>
          <w:sz w:val="21"/>
          <w:szCs w:val="21"/>
          <w:lang w:eastAsia="zh-CN" w:bidi="ar"/>
        </w:rPr>
        <w:t>。现进行金坛直溪王甲村新时代文明实践站建设提升。</w:t>
      </w:r>
    </w:p>
    <w:p>
      <w:pPr>
        <w:snapToGrid w:val="0"/>
        <w:spacing w:line="400" w:lineRule="exact"/>
        <w:ind w:firstLine="420" w:firstLineChars="200"/>
        <w:rPr>
          <w:rFonts w:hint="default" w:ascii="宋体" w:hAnsi="宋体" w:cs="宋体"/>
          <w:color w:val="000000"/>
          <w:sz w:val="21"/>
          <w:szCs w:val="21"/>
          <w:lang w:val="en-US" w:eastAsia="zh-CN" w:bidi="ar"/>
        </w:rPr>
      </w:pPr>
      <w:r>
        <w:rPr>
          <w:rFonts w:hint="eastAsia" w:ascii="宋体" w:hAnsi="宋体" w:cs="宋体"/>
          <w:color w:val="000000"/>
          <w:sz w:val="21"/>
          <w:szCs w:val="21"/>
          <w:lang w:val="en-US" w:eastAsia="zh-CN" w:bidi="ar"/>
        </w:rPr>
        <w:t>二、设计需求：</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综合活动室文化展陈：合理利用综合活动室现场空间，对综合活动室空间进行合理利用，对功能合理分配；</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妇幼活动室：结合王甲村现有亲子室功能，对妇幼活动室的功能及文化装饰进行提升与补充；</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健身活动室：根据活动室现有设备的合理利用，及现场空间及功能分布，对每个功能区进行文化氛围布置；</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老年活动室：提高老年人的精神文化生活水平，充分了解王甲村老年活动室提升内容，对空间，能工分布及文化创设进行细化提升；</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周边精神文明文化创设：结合王甲村现场环境及现有精神文明宣传内容，对现场进行文化提升。</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三、验收标准</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1、一次性验收通过、成交投标人成交后提供货物及配件均为按国家规格条例生产的合格正规产品、符合设计规范要求。标的物由成交投标人负责安装，现场调试。所有安装施工材料质量及施工质量必须严格按照国家规范及江苏省、常州市金坛区相应地方规范、招标文件、材料厂家的技术规范的有关要求执行；成交投标人应对安装施工安全、质量全面负责，并承担成品保护，如因成交投标人原因造成安全、质量事故或成品损坏，成交投标人承担一切经济法律责任。</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2、应能保证所提供货物涉及到的知识产权是合法取得，并享有完整的知识产权，不会因为需方的使用而被责令停止使用、追偿或要求赔偿损失，如出现此情况，一切经济和法律责任均由供方承担。供方提供的所有货物必须为合格产品，质量符合国际或国家通用标准，如出现质量问题或系假冒伪劣产品，投标人负责包退、包换，发生的费用由投标人负责。</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四、质保要求</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质保期：壹年；</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在产品保修期内，一旦发生质量问题，投标人保证在接到通知工作日的24小时内到现场进行维修、更换或退货，费用由投标人负责。如投标人在接到通知工作日的24小时内没有答复或处理问题，则视为投标人承认质量问题并承担由此而发生的一切费用。保修期间产品的一切质量问题，更换部件及产品本身质量原因造成的直接经济损失应全部由投标人自行负责。</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五、报价方式</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本项目报价为固定总价，投标总价应包括采购文件所确定的采购范围相应服务的提供、人员（包括工资和补贴）、办公场所及设施、保险、劳保、管理、各种税费、利润、税金、政策性文件规定及合同包含的所有风险、责任等各项应有费用，以及为完成该项服务项目所涉及到的一切相关费用，采购人不再支付其他任何费用。</w:t>
      </w:r>
    </w:p>
    <w:p>
      <w:pPr>
        <w:snapToGrid w:val="0"/>
        <w:spacing w:line="400" w:lineRule="exact"/>
        <w:ind w:firstLine="420" w:firstLineChars="200"/>
        <w:rPr>
          <w:rFonts w:hint="eastAsia" w:ascii="宋体" w:hAnsi="宋体" w:cs="宋体"/>
          <w:color w:val="000000"/>
          <w:sz w:val="21"/>
          <w:szCs w:val="21"/>
          <w:lang w:eastAsia="zh-CN" w:bidi="ar"/>
        </w:rPr>
      </w:pPr>
      <w:r>
        <w:rPr>
          <w:rFonts w:hint="eastAsia" w:ascii="宋体" w:hAnsi="宋体" w:cs="宋体"/>
          <w:color w:val="000000"/>
          <w:sz w:val="21"/>
          <w:szCs w:val="21"/>
          <w:lang w:eastAsia="zh-CN" w:bidi="ar"/>
        </w:rPr>
        <w:t>报价货币为人民币，评审时以人民币为准。</w:t>
      </w:r>
    </w:p>
    <w:p>
      <w:pPr>
        <w:pStyle w:val="2"/>
        <w:rPr>
          <w:rFonts w:hint="eastAsia"/>
          <w:lang w:eastAsia="zh-CN"/>
        </w:rPr>
      </w:pPr>
    </w:p>
    <w:bookmarkEnd w:id="55"/>
    <w:bookmarkEnd w:id="56"/>
    <w:bookmarkEnd w:id="57"/>
    <w:bookmarkEnd w:id="58"/>
    <w:bookmarkEnd w:id="59"/>
    <w:bookmarkEnd w:id="60"/>
    <w:bookmarkEnd w:id="61"/>
    <w:bookmarkEnd w:id="62"/>
    <w:p/>
    <w:p>
      <w:r>
        <w:br w:type="page"/>
      </w:r>
    </w:p>
    <w:p>
      <w:pPr>
        <w:spacing w:line="400" w:lineRule="exact"/>
        <w:jc w:val="center"/>
        <w:rPr>
          <w:rFonts w:ascii="宋体" w:hAnsi="宋体" w:cs="宋体"/>
          <w:b/>
          <w:bCs/>
          <w:sz w:val="21"/>
          <w:szCs w:val="21"/>
        </w:rPr>
      </w:pPr>
      <w:r>
        <w:fldChar w:fldCharType="begin"/>
      </w:r>
      <w:r>
        <w:instrText xml:space="preserve"> HYPERLINK \l "_Toc214163640" </w:instrText>
      </w:r>
      <w:r>
        <w:fldChar w:fldCharType="separate"/>
      </w:r>
      <w:r>
        <w:rPr>
          <w:rFonts w:hint="eastAsia" w:ascii="宋体" w:hAnsi="宋体" w:cs="宋体"/>
          <w:b/>
          <w:bCs/>
          <w:sz w:val="32"/>
          <w:szCs w:val="32"/>
        </w:rPr>
        <w:t>第五部分   评审办法和</w:t>
      </w:r>
      <w:r>
        <w:rPr>
          <w:rFonts w:hint="eastAsia" w:ascii="宋体" w:hAnsi="宋体" w:cs="宋体"/>
          <w:b/>
          <w:bCs/>
          <w:sz w:val="32"/>
          <w:szCs w:val="32"/>
        </w:rPr>
        <w:fldChar w:fldCharType="end"/>
      </w:r>
      <w:r>
        <w:rPr>
          <w:rFonts w:hint="eastAsia" w:ascii="宋体" w:hAnsi="宋体" w:cs="宋体"/>
          <w:b/>
          <w:bCs/>
          <w:sz w:val="32"/>
          <w:szCs w:val="32"/>
        </w:rPr>
        <w:t>评审标准</w:t>
      </w:r>
    </w:p>
    <w:p>
      <w:pPr>
        <w:pStyle w:val="5"/>
        <w:spacing w:before="0" w:after="156" w:afterLines="50" w:line="400" w:lineRule="exact"/>
        <w:rPr>
          <w:rFonts w:ascii="宋体" w:hAnsi="宋体" w:eastAsia="宋体" w:cs="宋体"/>
          <w:sz w:val="21"/>
          <w:szCs w:val="21"/>
        </w:rPr>
      </w:pPr>
      <w:r>
        <w:rPr>
          <w:rFonts w:hint="eastAsia" w:ascii="宋体" w:hAnsi="宋体" w:eastAsia="宋体" w:cs="宋体"/>
          <w:sz w:val="21"/>
          <w:szCs w:val="21"/>
        </w:rPr>
        <w:t>一、评审办法</w:t>
      </w:r>
    </w:p>
    <w:p>
      <w:pPr>
        <w:spacing w:line="400" w:lineRule="exact"/>
        <w:ind w:firstLine="420" w:firstLineChars="200"/>
        <w:rPr>
          <w:rFonts w:ascii="宋体" w:hAnsi="宋体" w:cs="宋体"/>
          <w:b/>
          <w:bCs/>
          <w:sz w:val="21"/>
          <w:szCs w:val="21"/>
        </w:rPr>
      </w:pPr>
      <w:r>
        <w:rPr>
          <w:rFonts w:hint="eastAsia" w:ascii="宋体" w:hAnsi="宋体" w:cs="宋体"/>
          <w:sz w:val="21"/>
          <w:szCs w:val="21"/>
        </w:rPr>
        <w:t>本次磋商采用综合评分法，将响应人各项因素作为评价的基础，综合评选出最佳响应方案。每一响应人的最终得分为所有磋商小组成员给其评分的算数平均值（保留2位小数）。评标委员按照评分标准评定响应单位的分值,按最终评审分由高到低顺序排列</w:t>
      </w:r>
      <w:r>
        <w:rPr>
          <w:rFonts w:hint="eastAsia" w:ascii="宋体" w:hAnsi="宋体" w:cs="宋体"/>
          <w:sz w:val="21"/>
          <w:szCs w:val="21"/>
          <w:lang w:eastAsia="zh-CN"/>
        </w:rPr>
        <w:t>，</w:t>
      </w:r>
      <w:r>
        <w:rPr>
          <w:rFonts w:hint="eastAsia" w:ascii="宋体" w:hAnsi="宋体" w:cs="宋体"/>
          <w:sz w:val="21"/>
          <w:szCs w:val="21"/>
        </w:rPr>
        <w:t>得分最高者为第一中标候选人</w:t>
      </w:r>
      <w:r>
        <w:rPr>
          <w:rFonts w:hint="eastAsia" w:ascii="宋体" w:hAnsi="宋体" w:cs="宋体"/>
          <w:sz w:val="21"/>
          <w:szCs w:val="21"/>
          <w:lang w:eastAsia="zh-CN"/>
        </w:rPr>
        <w:t>；</w:t>
      </w:r>
      <w:r>
        <w:rPr>
          <w:rFonts w:hint="eastAsia" w:ascii="宋体" w:hAnsi="宋体" w:cs="宋体"/>
          <w:sz w:val="21"/>
          <w:szCs w:val="21"/>
        </w:rPr>
        <w:t>得分相同的，按</w:t>
      </w:r>
      <w:r>
        <w:rPr>
          <w:rFonts w:hint="eastAsia" w:ascii="宋体" w:hAnsi="宋体" w:cs="宋体"/>
          <w:sz w:val="21"/>
          <w:szCs w:val="21"/>
          <w:lang w:eastAsia="zh-CN"/>
        </w:rPr>
        <w:t>磋商</w:t>
      </w:r>
      <w:r>
        <w:rPr>
          <w:rFonts w:hint="eastAsia" w:ascii="宋体" w:hAnsi="宋体" w:cs="宋体"/>
          <w:kern w:val="0"/>
          <w:sz w:val="21"/>
          <w:szCs w:val="21"/>
        </w:rPr>
        <w:t>最后报价</w:t>
      </w:r>
      <w:r>
        <w:rPr>
          <w:rFonts w:hint="eastAsia" w:ascii="宋体" w:hAnsi="宋体" w:cs="宋体"/>
          <w:sz w:val="21"/>
          <w:szCs w:val="21"/>
        </w:rPr>
        <w:t>由低到高顺序排列。得分且</w:t>
      </w:r>
      <w:r>
        <w:rPr>
          <w:rFonts w:hint="eastAsia" w:ascii="宋体" w:hAnsi="宋体" w:cs="宋体"/>
          <w:sz w:val="21"/>
          <w:szCs w:val="21"/>
          <w:lang w:eastAsia="zh-CN"/>
        </w:rPr>
        <w:t>磋商</w:t>
      </w:r>
      <w:r>
        <w:rPr>
          <w:rFonts w:hint="eastAsia" w:ascii="宋体" w:hAnsi="宋体" w:cs="宋体"/>
          <w:sz w:val="21"/>
          <w:szCs w:val="21"/>
        </w:rPr>
        <w:t>报价相同的，由采购人现场抽签决定第一中标候选人。磋商小组共同认定的客观分评审部分，需磋商小组成员共同讨论、独立打分，存在不同意见的，磋商小组成员分别作出书面说明。</w:t>
      </w:r>
    </w:p>
    <w:p>
      <w:pPr>
        <w:spacing w:line="400" w:lineRule="exact"/>
        <w:rPr>
          <w:rFonts w:ascii="宋体" w:hAnsi="宋体" w:cs="宋体"/>
          <w:b/>
          <w:bCs/>
          <w:sz w:val="21"/>
          <w:szCs w:val="21"/>
        </w:rPr>
      </w:pPr>
      <w:r>
        <w:rPr>
          <w:rFonts w:hint="eastAsia" w:ascii="宋体" w:hAnsi="宋体" w:cs="宋体"/>
          <w:b/>
          <w:bCs/>
          <w:sz w:val="21"/>
          <w:szCs w:val="21"/>
        </w:rPr>
        <w:t>二、评分细则</w:t>
      </w:r>
    </w:p>
    <w:tbl>
      <w:tblPr>
        <w:tblStyle w:val="22"/>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22"/>
        <w:gridCol w:w="6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39" w:type="dxa"/>
            <w:vAlign w:val="center"/>
          </w:tcPr>
          <w:p>
            <w:pPr>
              <w:spacing w:line="300" w:lineRule="exact"/>
              <w:jc w:val="center"/>
              <w:rPr>
                <w:rFonts w:hint="eastAsia" w:ascii="宋体" w:hAnsi="宋体" w:eastAsia="宋体" w:cs="宋体"/>
                <w:b/>
                <w:sz w:val="21"/>
                <w:szCs w:val="21"/>
                <w:lang w:eastAsia="zh-CN"/>
              </w:rPr>
            </w:pPr>
            <w:r>
              <w:rPr>
                <w:rFonts w:hint="eastAsia" w:ascii="宋体" w:hAnsi="宋体" w:cs="宋体"/>
                <w:b/>
                <w:sz w:val="21"/>
                <w:szCs w:val="21"/>
                <w:lang w:eastAsia="zh-CN"/>
              </w:rPr>
              <w:t>项目</w:t>
            </w:r>
          </w:p>
        </w:tc>
        <w:tc>
          <w:tcPr>
            <w:tcW w:w="1322" w:type="dxa"/>
            <w:vAlign w:val="center"/>
          </w:tcPr>
          <w:p>
            <w:pPr>
              <w:spacing w:line="300" w:lineRule="exact"/>
              <w:jc w:val="center"/>
              <w:rPr>
                <w:rFonts w:ascii="宋体" w:hAnsi="宋体" w:cs="宋体"/>
                <w:b/>
                <w:sz w:val="21"/>
                <w:szCs w:val="21"/>
              </w:rPr>
            </w:pPr>
            <w:r>
              <w:rPr>
                <w:rFonts w:hint="eastAsia" w:ascii="宋体" w:hAnsi="宋体" w:cs="宋体"/>
                <w:b/>
                <w:sz w:val="21"/>
                <w:szCs w:val="21"/>
              </w:rPr>
              <w:t>评审因素</w:t>
            </w:r>
          </w:p>
        </w:tc>
        <w:tc>
          <w:tcPr>
            <w:tcW w:w="6394" w:type="dxa"/>
            <w:vAlign w:val="center"/>
          </w:tcPr>
          <w:p>
            <w:pPr>
              <w:spacing w:line="300" w:lineRule="exact"/>
              <w:jc w:val="center"/>
              <w:rPr>
                <w:rFonts w:ascii="宋体" w:hAnsi="宋体" w:cs="宋体"/>
                <w:b/>
                <w:sz w:val="21"/>
                <w:szCs w:val="21"/>
              </w:rPr>
            </w:pPr>
            <w:r>
              <w:rPr>
                <w:rFonts w:hint="eastAsia" w:ascii="宋体" w:hAnsi="宋体" w:cs="宋体"/>
                <w:b/>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Align w:val="center"/>
          </w:tcPr>
          <w:p>
            <w:pPr>
              <w:spacing w:line="300" w:lineRule="exact"/>
              <w:jc w:val="center"/>
              <w:rPr>
                <w:rFonts w:hint="eastAsia" w:ascii="宋体" w:hAnsi="宋体" w:eastAsia="宋体" w:cs="宋体"/>
                <w:sz w:val="21"/>
                <w:szCs w:val="21"/>
                <w:lang w:eastAsia="zh-CN"/>
              </w:rPr>
            </w:pPr>
            <w:r>
              <w:rPr>
                <w:rFonts w:hint="eastAsia" w:ascii="宋体" w:hAnsi="宋体" w:cs="宋体"/>
                <w:sz w:val="21"/>
                <w:szCs w:val="21"/>
                <w:lang w:eastAsia="zh-CN"/>
              </w:rPr>
              <w:t>价格分</w:t>
            </w:r>
          </w:p>
        </w:tc>
        <w:tc>
          <w:tcPr>
            <w:tcW w:w="1322" w:type="dxa"/>
            <w:vAlign w:val="center"/>
          </w:tcPr>
          <w:p>
            <w:pPr>
              <w:spacing w:line="300" w:lineRule="exact"/>
              <w:jc w:val="center"/>
              <w:rPr>
                <w:rFonts w:hint="default" w:ascii="宋体" w:hAnsi="宋体" w:eastAsia="宋体" w:cs="宋体"/>
                <w:sz w:val="21"/>
                <w:szCs w:val="21"/>
                <w:lang w:val="en-US" w:eastAsia="zh-CN"/>
              </w:rPr>
            </w:pPr>
            <w:r>
              <w:rPr>
                <w:rFonts w:hint="eastAsia" w:ascii="宋体" w:hAnsi="宋体" w:cs="宋体"/>
                <w:sz w:val="21"/>
                <w:szCs w:val="21"/>
              </w:rPr>
              <w:t>报价</w:t>
            </w:r>
            <w:r>
              <w:rPr>
                <w:rFonts w:hint="eastAsia" w:ascii="宋体" w:hAnsi="宋体" w:cs="宋体"/>
                <w:sz w:val="21"/>
                <w:szCs w:val="21"/>
                <w:lang w:eastAsia="zh-CN"/>
              </w:rPr>
              <w:t>（</w:t>
            </w:r>
            <w:r>
              <w:rPr>
                <w:rFonts w:hint="eastAsia" w:ascii="宋体" w:hAnsi="宋体" w:cs="宋体"/>
                <w:sz w:val="21"/>
                <w:szCs w:val="21"/>
                <w:lang w:val="en-US" w:eastAsia="zh-CN"/>
              </w:rPr>
              <w:t>30分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ascii="宋体" w:hAnsi="宋体" w:cs="宋体"/>
                <w:sz w:val="21"/>
                <w:szCs w:val="21"/>
              </w:rPr>
            </w:pPr>
            <w:bookmarkStart w:id="63" w:name="_Toc20023"/>
            <w:bookmarkStart w:id="64" w:name="_Toc31399"/>
            <w:r>
              <w:rPr>
                <w:rFonts w:hint="eastAsia" w:ascii="宋体" w:hAnsi="宋体" w:cs="宋体"/>
                <w:sz w:val="21"/>
                <w:szCs w:val="21"/>
              </w:rPr>
              <w:t>满足磋商文件要求且最终报价最低的供应商的价格为磋商基准价，其价格分为满分</w:t>
            </w:r>
            <w:bookmarkEnd w:id="63"/>
            <w:bookmarkEnd w:id="64"/>
            <w:bookmarkStart w:id="65" w:name="_Toc22843"/>
            <w:bookmarkStart w:id="66" w:name="_Toc11217"/>
            <w:r>
              <w:rPr>
                <w:rFonts w:hint="eastAsia" w:ascii="宋体" w:hAnsi="宋体" w:cs="宋体"/>
                <w:sz w:val="21"/>
                <w:szCs w:val="21"/>
              </w:rPr>
              <w:t>,其他供应商最终报价得分＝（磋商基准价/报价）×</w:t>
            </w:r>
            <w:bookmarkEnd w:id="65"/>
            <w:bookmarkEnd w:id="66"/>
            <w:r>
              <w:rPr>
                <w:rFonts w:hint="eastAsia" w:ascii="宋体" w:hAnsi="宋体" w:cs="宋体"/>
                <w:sz w:val="21"/>
                <w:szCs w:val="21"/>
                <w:lang w:val="en-US" w:eastAsia="zh-CN"/>
              </w:rPr>
              <w:t>30</w:t>
            </w:r>
            <w:r>
              <w:rPr>
                <w:rFonts w:hint="eastAsia" w:ascii="宋体" w:hAnsi="宋体" w:cs="宋体"/>
                <w:sz w:val="21"/>
                <w:szCs w:val="21"/>
              </w:rPr>
              <w:t>，计算结果精确到小数点后两位，小数点后第三位四舍五入。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Align w:val="center"/>
          </w:tcPr>
          <w:p>
            <w:pPr>
              <w:jc w:val="center"/>
              <w:textAlignment w:val="baseline"/>
              <w:rPr>
                <w:rFonts w:hint="eastAsia" w:ascii="宋体" w:hAnsi="宋体" w:cs="宋体"/>
                <w:sz w:val="21"/>
                <w:szCs w:val="21"/>
                <w:lang w:eastAsia="zh-CN"/>
              </w:rPr>
            </w:pPr>
            <w:r>
              <w:rPr>
                <w:rFonts w:hint="eastAsia" w:ascii="宋体" w:hAnsi="宋体" w:cs="宋体"/>
                <w:sz w:val="21"/>
                <w:szCs w:val="21"/>
                <w:lang w:eastAsia="zh-CN"/>
              </w:rPr>
              <w:t>客观分</w:t>
            </w:r>
          </w:p>
        </w:tc>
        <w:tc>
          <w:tcPr>
            <w:tcW w:w="1322" w:type="dxa"/>
            <w:vAlign w:val="center"/>
          </w:tcPr>
          <w:p>
            <w:pPr>
              <w:spacing w:line="300" w:lineRule="exact"/>
              <w:jc w:val="center"/>
              <w:rPr>
                <w:rFonts w:hint="eastAsia" w:ascii="宋体" w:hAnsi="宋体" w:cs="宋体"/>
                <w:sz w:val="21"/>
                <w:szCs w:val="21"/>
                <w:lang w:eastAsia="zh-CN"/>
              </w:rPr>
            </w:pPr>
            <w:r>
              <w:rPr>
                <w:rFonts w:hint="eastAsia" w:ascii="宋体" w:hAnsi="宋体" w:cs="宋体"/>
                <w:sz w:val="21"/>
                <w:szCs w:val="21"/>
                <w:lang w:eastAsia="zh-CN"/>
              </w:rPr>
              <w:t>类似业绩（</w:t>
            </w:r>
            <w:r>
              <w:rPr>
                <w:rFonts w:hint="eastAsia" w:ascii="宋体" w:hAnsi="宋体" w:cs="宋体"/>
                <w:sz w:val="21"/>
                <w:szCs w:val="21"/>
                <w:lang w:val="en-US" w:eastAsia="zh-CN"/>
              </w:rPr>
              <w:t>15分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hint="eastAsia" w:ascii="宋体" w:hAnsi="宋体" w:cs="宋体"/>
                <w:sz w:val="21"/>
                <w:szCs w:val="21"/>
              </w:rPr>
            </w:pPr>
            <w:r>
              <w:rPr>
                <w:rFonts w:hint="eastAsia" w:ascii="宋体" w:hAnsi="宋体" w:cs="宋体"/>
                <w:sz w:val="21"/>
                <w:szCs w:val="21"/>
                <w:lang w:val="en-US" w:eastAsia="zh-CN"/>
              </w:rPr>
              <w:t>供应商自2020年1月1日以来具有类似项目业绩，</w:t>
            </w:r>
            <w:r>
              <w:rPr>
                <w:rFonts w:hint="eastAsia" w:ascii="宋体" w:hAnsi="宋体" w:cs="宋体"/>
                <w:sz w:val="21"/>
                <w:szCs w:val="21"/>
              </w:rPr>
              <w:t>有一项得</w:t>
            </w:r>
            <w:r>
              <w:rPr>
                <w:rFonts w:hint="eastAsia" w:ascii="宋体" w:hAnsi="宋体" w:cs="宋体"/>
                <w:sz w:val="21"/>
                <w:szCs w:val="21"/>
                <w:lang w:val="en-US" w:eastAsia="zh-CN"/>
              </w:rPr>
              <w:t>5</w:t>
            </w:r>
            <w:r>
              <w:rPr>
                <w:rFonts w:hint="eastAsia" w:ascii="宋体" w:hAnsi="宋体" w:cs="宋体"/>
                <w:sz w:val="21"/>
                <w:szCs w:val="21"/>
              </w:rPr>
              <w:t>分，</w:t>
            </w:r>
            <w:r>
              <w:rPr>
                <w:rFonts w:hint="eastAsia" w:ascii="宋体" w:hAnsi="宋体" w:cs="宋体"/>
                <w:sz w:val="21"/>
                <w:szCs w:val="21"/>
                <w:lang w:eastAsia="zh-CN"/>
              </w:rPr>
              <w:t>本项</w:t>
            </w:r>
            <w:r>
              <w:rPr>
                <w:rFonts w:hint="eastAsia" w:ascii="宋体" w:hAnsi="宋体" w:cs="宋体"/>
                <w:sz w:val="21"/>
                <w:szCs w:val="21"/>
              </w:rPr>
              <w:t>最高得</w:t>
            </w:r>
            <w:r>
              <w:rPr>
                <w:rFonts w:hint="eastAsia" w:ascii="宋体" w:hAnsi="宋体" w:cs="宋体"/>
                <w:sz w:val="21"/>
                <w:szCs w:val="21"/>
                <w:lang w:val="en-US" w:eastAsia="zh-CN"/>
              </w:rPr>
              <w:t>15</w:t>
            </w:r>
            <w:r>
              <w:rPr>
                <w:rFonts w:hint="eastAsia" w:ascii="宋体" w:hAnsi="宋体" w:cs="宋体"/>
                <w:sz w:val="21"/>
                <w:szCs w:val="21"/>
              </w:rPr>
              <w:t>分。</w:t>
            </w:r>
            <w:r>
              <w:rPr>
                <w:rFonts w:hint="eastAsia" w:ascii="宋体" w:hAnsi="宋体" w:cs="宋体"/>
                <w:sz w:val="21"/>
                <w:szCs w:val="21"/>
                <w:lang w:eastAsia="zh-CN"/>
              </w:rPr>
              <w:t>须提供中标通知书及合同复印件，并加盖供应商公章，时间以合同签订时间为准，未提供不得分。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restart"/>
            <w:vAlign w:val="center"/>
          </w:tcPr>
          <w:p>
            <w:pPr>
              <w:jc w:val="center"/>
              <w:textAlignment w:val="baseline"/>
              <w:rPr>
                <w:rFonts w:hint="eastAsia" w:ascii="宋体" w:hAnsi="宋体" w:cs="宋体"/>
                <w:sz w:val="21"/>
                <w:szCs w:val="21"/>
                <w:lang w:eastAsia="zh-CN"/>
              </w:rPr>
            </w:pPr>
            <w:r>
              <w:rPr>
                <w:rFonts w:hint="eastAsia" w:ascii="宋体" w:hAnsi="宋体" w:cs="宋体"/>
                <w:sz w:val="21"/>
                <w:szCs w:val="21"/>
                <w:lang w:eastAsia="zh-CN"/>
              </w:rPr>
              <w:t>主观分</w:t>
            </w:r>
          </w:p>
        </w:tc>
        <w:tc>
          <w:tcPr>
            <w:tcW w:w="1322" w:type="dxa"/>
            <w:vMerge w:val="restart"/>
            <w:vAlign w:val="center"/>
          </w:tcPr>
          <w:p>
            <w:pPr>
              <w:spacing w:line="300" w:lineRule="exact"/>
              <w:jc w:val="center"/>
              <w:rPr>
                <w:rFonts w:hint="eastAsia" w:ascii="宋体" w:hAnsi="宋体" w:cs="宋体"/>
                <w:sz w:val="21"/>
                <w:szCs w:val="21"/>
                <w:lang w:eastAsia="zh-CN"/>
              </w:rPr>
            </w:pPr>
            <w:r>
              <w:rPr>
                <w:rFonts w:hint="eastAsia" w:ascii="宋体" w:hAnsi="宋体" w:cs="宋体"/>
                <w:sz w:val="21"/>
                <w:szCs w:val="21"/>
                <w:lang w:eastAsia="zh-CN"/>
              </w:rPr>
              <w:t>设计方案（</w:t>
            </w:r>
            <w:r>
              <w:rPr>
                <w:rFonts w:hint="eastAsia" w:ascii="宋体" w:hAnsi="宋体" w:cs="宋体"/>
                <w:sz w:val="21"/>
                <w:szCs w:val="21"/>
                <w:lang w:val="en-US" w:eastAsia="zh-CN"/>
              </w:rPr>
              <w:t>18分</w:t>
            </w:r>
            <w:r>
              <w:rPr>
                <w:rFonts w:hint="eastAsia" w:ascii="宋体" w:hAnsi="宋体" w:cs="宋体"/>
                <w:sz w:val="21"/>
                <w:szCs w:val="21"/>
                <w:lang w:eastAsia="zh-CN"/>
              </w:rPr>
              <w:t>）</w:t>
            </w: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功能完全满足设计要求，设计思路把握准确、设计合理得6分；功能满足设计要求，合理得3分；不提供不得分。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Merge w:val="continue"/>
            <w:vAlign w:val="center"/>
          </w:tcPr>
          <w:p>
            <w:pPr>
              <w:spacing w:line="300" w:lineRule="exact"/>
              <w:jc w:val="center"/>
              <w:rPr>
                <w:rFonts w:hint="eastAsia" w:ascii="宋体" w:hAnsi="宋体" w:cs="宋体"/>
                <w:sz w:val="21"/>
                <w:szCs w:val="21"/>
                <w:lang w:eastAsia="zh-CN"/>
              </w:rPr>
            </w:pP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功能分区清晰明确、布局紧凑合理得6分，功能分区明确、布局合理得3分；不提供不得分。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Merge w:val="continue"/>
            <w:vAlign w:val="center"/>
          </w:tcPr>
          <w:p>
            <w:pPr>
              <w:spacing w:line="300" w:lineRule="exact"/>
              <w:jc w:val="center"/>
              <w:rPr>
                <w:rFonts w:hint="eastAsia" w:ascii="宋体" w:hAnsi="宋体" w:cs="宋体"/>
                <w:sz w:val="21"/>
                <w:szCs w:val="21"/>
                <w:lang w:eastAsia="zh-CN"/>
              </w:rPr>
            </w:pP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动线设置流畅、各区域过渡自然得6分，动线设置、区域过渡合理得3分；不提供不得分。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Merge w:val="restart"/>
            <w:vAlign w:val="center"/>
          </w:tcPr>
          <w:p>
            <w:pPr>
              <w:spacing w:line="300" w:lineRule="exact"/>
              <w:jc w:val="center"/>
              <w:rPr>
                <w:rFonts w:hint="eastAsia" w:ascii="宋体" w:hAnsi="宋体" w:cs="宋体"/>
                <w:sz w:val="21"/>
                <w:szCs w:val="21"/>
                <w:lang w:eastAsia="zh-CN"/>
              </w:rPr>
            </w:pPr>
            <w:r>
              <w:rPr>
                <w:rFonts w:hint="eastAsia" w:ascii="宋体" w:hAnsi="宋体" w:cs="宋体"/>
                <w:sz w:val="21"/>
                <w:szCs w:val="21"/>
                <w:lang w:val="en-US" w:eastAsia="zh-CN"/>
              </w:rPr>
              <w:t>设计成果（15分）</w:t>
            </w: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设计效果图：设计简约大气、主题突出鲜明、色彩美观得9分；效果图清晰、主题明确、色彩协调得6分。不提供不得分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Merge w:val="continue"/>
            <w:vAlign w:val="center"/>
          </w:tcPr>
          <w:p>
            <w:pPr>
              <w:spacing w:line="300" w:lineRule="exact"/>
              <w:jc w:val="center"/>
              <w:rPr>
                <w:rFonts w:hint="eastAsia" w:ascii="宋体" w:hAnsi="宋体" w:cs="宋体"/>
                <w:sz w:val="21"/>
                <w:szCs w:val="21"/>
                <w:lang w:eastAsia="zh-CN"/>
              </w:rPr>
            </w:pP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施工图内容详细，切实可行得6分；施工图内容一般，可行的得3分；不提供不得分。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Align w:val="center"/>
          </w:tcPr>
          <w:p>
            <w:pPr>
              <w:spacing w:line="300" w:lineRule="exact"/>
              <w:jc w:val="center"/>
              <w:rPr>
                <w:rFonts w:hint="eastAsia" w:ascii="宋体" w:hAnsi="宋体" w:cs="宋体"/>
                <w:sz w:val="21"/>
                <w:szCs w:val="21"/>
                <w:lang w:val="en-US" w:eastAsia="zh-CN"/>
              </w:rPr>
            </w:pPr>
            <w:r>
              <w:rPr>
                <w:rFonts w:hint="eastAsia" w:ascii="宋体" w:hAnsi="宋体" w:cs="宋体"/>
                <w:sz w:val="21"/>
                <w:szCs w:val="21"/>
                <w:lang w:val="en-US" w:eastAsia="zh-CN"/>
              </w:rPr>
              <w:t>质量保障</w:t>
            </w:r>
          </w:p>
          <w:p>
            <w:pPr>
              <w:spacing w:line="300" w:lineRule="exact"/>
              <w:jc w:val="center"/>
              <w:rPr>
                <w:rFonts w:hint="eastAsia" w:ascii="宋体" w:hAnsi="宋体" w:cs="宋体"/>
                <w:sz w:val="21"/>
                <w:szCs w:val="21"/>
                <w:lang w:eastAsia="zh-CN"/>
              </w:rPr>
            </w:pPr>
            <w:r>
              <w:rPr>
                <w:rFonts w:hint="eastAsia" w:ascii="宋体" w:hAnsi="宋体" w:cs="宋体"/>
                <w:sz w:val="21"/>
                <w:szCs w:val="21"/>
                <w:lang w:val="en-US" w:eastAsia="zh-CN"/>
              </w:rPr>
              <w:t>（8分）</w:t>
            </w: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根据响应人提供的项目管理组织机构、项目质量目标及保证措施进行评审：</w:t>
            </w:r>
          </w:p>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1、项目管理组织机构人员配置完善、项目质量目标明确、质量保证措施详细合理得8分；</w:t>
            </w:r>
          </w:p>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2、项目管理组织机构人员配置完善、项目质量目标明确、保证措施合理得6分；</w:t>
            </w:r>
          </w:p>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3、项目管理组织机构人员配置一般、项目质量目标明确、质量保证措施一般得4分。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Align w:val="center"/>
          </w:tcPr>
          <w:p>
            <w:pPr>
              <w:adjustRightInd w:val="0"/>
              <w:snapToGrid w:val="0"/>
              <w:spacing w:line="360" w:lineRule="exact"/>
              <w:jc w:val="center"/>
              <w:rPr>
                <w:rFonts w:hint="eastAsia" w:ascii="宋体" w:hAnsi="宋体" w:cs="宋体"/>
                <w:sz w:val="21"/>
                <w:szCs w:val="21"/>
                <w:lang w:val="en-US" w:eastAsia="zh-CN"/>
              </w:rPr>
            </w:pPr>
            <w:r>
              <w:rPr>
                <w:rFonts w:hint="eastAsia" w:ascii="宋体" w:hAnsi="宋体" w:cs="宋体"/>
                <w:sz w:val="21"/>
                <w:szCs w:val="21"/>
                <w:lang w:val="en-US" w:eastAsia="zh-CN"/>
              </w:rPr>
              <w:t>安全保障</w:t>
            </w:r>
          </w:p>
          <w:p>
            <w:pPr>
              <w:adjustRightInd w:val="0"/>
              <w:snapToGrid w:val="0"/>
              <w:spacing w:line="360" w:lineRule="exact"/>
              <w:jc w:val="center"/>
              <w:rPr>
                <w:rFonts w:hint="eastAsia" w:ascii="宋体" w:hAnsi="宋体" w:cs="宋体"/>
                <w:sz w:val="21"/>
                <w:szCs w:val="21"/>
                <w:lang w:val="en-US" w:eastAsia="zh-CN"/>
              </w:rPr>
            </w:pPr>
            <w:r>
              <w:rPr>
                <w:rFonts w:hint="eastAsia" w:ascii="宋体" w:hAnsi="宋体" w:cs="宋体"/>
                <w:sz w:val="21"/>
                <w:szCs w:val="21"/>
                <w:lang w:val="en-US" w:eastAsia="zh-CN"/>
              </w:rPr>
              <w:t>（8分）</w:t>
            </w: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 xml:space="preserve">项目安全保障方案完善合理，具有安全文明措施要点、安全保障方案详尽得8分； </w:t>
            </w:r>
          </w:p>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项目安全保障方案合理，具有安全文明措施要点、安全保障方案明确得6分；</w:t>
            </w:r>
          </w:p>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项目安全保障方案一般，具有安全文明措施要点、安全保障方案一般得4分；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9" w:type="dxa"/>
            <w:vMerge w:val="continue"/>
            <w:vAlign w:val="center"/>
          </w:tcPr>
          <w:p>
            <w:pPr>
              <w:jc w:val="center"/>
              <w:textAlignment w:val="baseline"/>
              <w:rPr>
                <w:rFonts w:hint="eastAsia" w:ascii="宋体" w:hAnsi="宋体" w:cs="宋体"/>
                <w:sz w:val="21"/>
                <w:szCs w:val="21"/>
                <w:lang w:eastAsia="zh-CN"/>
              </w:rPr>
            </w:pPr>
          </w:p>
        </w:tc>
        <w:tc>
          <w:tcPr>
            <w:tcW w:w="1322" w:type="dxa"/>
            <w:vAlign w:val="center"/>
          </w:tcPr>
          <w:p>
            <w:pPr>
              <w:adjustRightInd w:val="0"/>
              <w:snapToGrid w:val="0"/>
              <w:spacing w:line="360" w:lineRule="exact"/>
              <w:jc w:val="center"/>
              <w:rPr>
                <w:rFonts w:hint="eastAsia" w:ascii="宋体" w:hAnsi="宋体" w:cs="宋体"/>
                <w:sz w:val="21"/>
                <w:szCs w:val="21"/>
                <w:lang w:val="en-US" w:eastAsia="zh-CN"/>
              </w:rPr>
            </w:pPr>
            <w:r>
              <w:rPr>
                <w:rFonts w:hint="eastAsia" w:ascii="宋体" w:hAnsi="宋体" w:cs="宋体"/>
                <w:sz w:val="21"/>
                <w:szCs w:val="21"/>
                <w:lang w:val="en-US" w:eastAsia="zh-CN"/>
              </w:rPr>
              <w:t>后续服务</w:t>
            </w:r>
          </w:p>
          <w:p>
            <w:pPr>
              <w:adjustRightInd w:val="0"/>
              <w:snapToGrid w:val="0"/>
              <w:spacing w:line="360" w:lineRule="exact"/>
              <w:jc w:val="center"/>
              <w:rPr>
                <w:rFonts w:hint="eastAsia" w:ascii="宋体" w:hAnsi="宋体" w:cs="宋体"/>
                <w:sz w:val="21"/>
                <w:szCs w:val="21"/>
                <w:lang w:val="en-US" w:eastAsia="zh-CN"/>
              </w:rPr>
            </w:pPr>
            <w:r>
              <w:rPr>
                <w:rFonts w:hint="eastAsia" w:ascii="宋体" w:hAnsi="宋体" w:cs="宋体"/>
                <w:sz w:val="21"/>
                <w:szCs w:val="21"/>
                <w:lang w:val="en-US" w:eastAsia="zh-CN"/>
              </w:rPr>
              <w:t>（6分）</w:t>
            </w:r>
          </w:p>
        </w:tc>
        <w:tc>
          <w:tcPr>
            <w:tcW w:w="6394" w:type="dxa"/>
            <w:vAlign w:val="center"/>
          </w:tcPr>
          <w:p>
            <w:pPr>
              <w:adjustRightInd w:val="0"/>
              <w:snapToGrid w:val="0"/>
              <w:spacing w:line="360" w:lineRule="exact"/>
              <w:rPr>
                <w:rFonts w:hint="eastAsia" w:ascii="宋体" w:hAnsi="宋体" w:cs="宋体"/>
                <w:sz w:val="21"/>
                <w:szCs w:val="21"/>
                <w:lang w:val="en-US" w:eastAsia="zh-CN"/>
              </w:rPr>
            </w:pPr>
            <w:r>
              <w:rPr>
                <w:rFonts w:hint="eastAsia" w:ascii="宋体" w:hAnsi="宋体" w:cs="宋体"/>
                <w:sz w:val="21"/>
                <w:szCs w:val="21"/>
                <w:lang w:val="en-US" w:eastAsia="zh-CN"/>
              </w:rPr>
              <w:t>磋商小组根据供应商拟制的后续服务内容进行综合评审，内容完整且具体可行的得7分；内容基本满足要求，可操作性一般的得3分；内容不能满足采购人要求，且没有具体可操作性的得1分。未提供本项不得分。</w:t>
            </w:r>
          </w:p>
        </w:tc>
      </w:tr>
    </w:tbl>
    <w:p>
      <w:pPr>
        <w:keepNext/>
        <w:keepLines/>
        <w:numPr>
          <w:ilvl w:val="2"/>
          <w:numId w:val="0"/>
        </w:numPr>
        <w:tabs>
          <w:tab w:val="left" w:pos="0"/>
        </w:tabs>
        <w:spacing w:before="50" w:line="400" w:lineRule="exact"/>
        <w:outlineLvl w:val="2"/>
        <w:rPr>
          <w:rFonts w:ascii="宋体" w:hAnsi="宋体" w:cs="宋体"/>
          <w:sz w:val="21"/>
          <w:szCs w:val="21"/>
        </w:rPr>
      </w:pPr>
      <w:r>
        <w:rPr>
          <w:rFonts w:hint="eastAsia" w:ascii="宋体" w:hAnsi="宋体" w:cs="宋体"/>
          <w:sz w:val="21"/>
          <w:szCs w:val="21"/>
        </w:rPr>
        <w:t>注：</w:t>
      </w:r>
    </w:p>
    <w:p>
      <w:pPr>
        <w:keepNext/>
        <w:keepLines/>
        <w:numPr>
          <w:ilvl w:val="0"/>
          <w:numId w:val="5"/>
        </w:numPr>
        <w:tabs>
          <w:tab w:val="left" w:pos="0"/>
        </w:tabs>
        <w:spacing w:before="50" w:line="400" w:lineRule="exact"/>
        <w:ind w:firstLine="420" w:firstLineChars="200"/>
        <w:jc w:val="left"/>
        <w:outlineLvl w:val="2"/>
        <w:rPr>
          <w:rFonts w:ascii="宋体" w:hAnsi="宋体" w:cs="宋体"/>
          <w:sz w:val="21"/>
          <w:szCs w:val="21"/>
        </w:rPr>
      </w:pPr>
      <w:r>
        <w:rPr>
          <w:rFonts w:hint="eastAsia" w:ascii="宋体" w:hAnsi="宋体" w:cs="宋体"/>
          <w:sz w:val="21"/>
          <w:szCs w:val="21"/>
        </w:rPr>
        <w:t>评分细则中要求提供的证明文件及资料的复印件均需加盖</w:t>
      </w:r>
      <w:r>
        <w:rPr>
          <w:rFonts w:hint="eastAsia" w:ascii="宋体" w:hAnsi="宋体" w:cs="宋体"/>
          <w:sz w:val="21"/>
          <w:szCs w:val="21"/>
          <w:lang w:eastAsia="zh-CN"/>
        </w:rPr>
        <w:t>响应人</w:t>
      </w:r>
      <w:r>
        <w:rPr>
          <w:rFonts w:hint="eastAsia" w:ascii="宋体" w:hAnsi="宋体" w:cs="宋体"/>
          <w:sz w:val="21"/>
          <w:szCs w:val="21"/>
        </w:rPr>
        <w:t>公章并装订在响应文件中；</w:t>
      </w:r>
    </w:p>
    <w:p>
      <w:pPr>
        <w:keepNext/>
        <w:keepLines/>
        <w:numPr>
          <w:ilvl w:val="0"/>
          <w:numId w:val="5"/>
        </w:numPr>
        <w:tabs>
          <w:tab w:val="left" w:pos="0"/>
        </w:tabs>
        <w:spacing w:before="50" w:line="400" w:lineRule="exact"/>
        <w:ind w:firstLine="420" w:firstLineChars="200"/>
        <w:jc w:val="left"/>
        <w:outlineLvl w:val="2"/>
        <w:rPr>
          <w:rFonts w:ascii="宋体" w:hAnsi="宋体" w:cs="宋体"/>
          <w:sz w:val="21"/>
          <w:szCs w:val="21"/>
        </w:rPr>
      </w:pPr>
      <w:r>
        <w:rPr>
          <w:rFonts w:hint="eastAsia" w:ascii="宋体" w:hAnsi="宋体" w:cs="宋体"/>
          <w:sz w:val="21"/>
          <w:szCs w:val="21"/>
        </w:rPr>
        <w:t>评分细则中要求“原件核查”的须在</w:t>
      </w:r>
      <w:r>
        <w:rPr>
          <w:rFonts w:hint="eastAsia" w:ascii="宋体" w:hAnsi="宋体" w:cs="宋体"/>
          <w:sz w:val="21"/>
          <w:szCs w:val="21"/>
          <w:lang w:eastAsia="zh-CN"/>
        </w:rPr>
        <w:t>递交响应文件</w:t>
      </w:r>
      <w:r>
        <w:rPr>
          <w:rFonts w:hint="eastAsia" w:ascii="宋体" w:hAnsi="宋体" w:cs="宋体"/>
          <w:sz w:val="21"/>
          <w:szCs w:val="21"/>
        </w:rPr>
        <w:t>截止</w:t>
      </w:r>
      <w:r>
        <w:rPr>
          <w:rFonts w:hint="eastAsia" w:ascii="宋体" w:hAnsi="宋体" w:cs="宋体"/>
          <w:sz w:val="21"/>
          <w:szCs w:val="21"/>
          <w:lang w:eastAsia="zh-CN"/>
        </w:rPr>
        <w:t>时间</w:t>
      </w:r>
      <w:r>
        <w:rPr>
          <w:rFonts w:hint="eastAsia" w:ascii="宋体" w:hAnsi="宋体" w:cs="宋体"/>
          <w:sz w:val="21"/>
          <w:szCs w:val="21"/>
        </w:rPr>
        <w:t>前将相关原件或公证件，随同响应文件一并提交以供评委会核查，过时不予接收。</w:t>
      </w:r>
    </w:p>
    <w:p>
      <w:pPr>
        <w:tabs>
          <w:tab w:val="left" w:pos="5940"/>
        </w:tabs>
        <w:snapToGrid w:val="0"/>
        <w:spacing w:line="400" w:lineRule="exact"/>
        <w:ind w:firstLine="420" w:firstLineChars="200"/>
        <w:jc w:val="left"/>
        <w:rPr>
          <w:rFonts w:ascii="宋体" w:hAnsi="宋体" w:cs="宋体"/>
          <w:sz w:val="21"/>
          <w:szCs w:val="21"/>
        </w:rPr>
      </w:pPr>
      <w:r>
        <w:rPr>
          <w:rFonts w:hint="eastAsia" w:ascii="宋体" w:hAnsi="宋体" w:cs="宋体"/>
          <w:bCs/>
          <w:sz w:val="21"/>
          <w:szCs w:val="21"/>
        </w:rPr>
        <w:t>3、为便于评分，请</w:t>
      </w:r>
      <w:r>
        <w:rPr>
          <w:rFonts w:hint="eastAsia" w:ascii="宋体" w:hAnsi="宋体" w:cs="宋体"/>
          <w:bCs/>
          <w:sz w:val="21"/>
          <w:szCs w:val="21"/>
          <w:lang w:eastAsia="zh-CN"/>
        </w:rPr>
        <w:t>响应人</w:t>
      </w:r>
      <w:r>
        <w:rPr>
          <w:rFonts w:hint="eastAsia" w:ascii="宋体" w:hAnsi="宋体" w:cs="宋体"/>
          <w:bCs/>
          <w:sz w:val="21"/>
          <w:szCs w:val="21"/>
        </w:rPr>
        <w:t>按评分表样式，逐条列出证明材料所在页码，格式自定。</w:t>
      </w:r>
    </w:p>
    <w:p>
      <w:pPr>
        <w:spacing w:line="400" w:lineRule="exact"/>
        <w:jc w:val="left"/>
        <w:rPr>
          <w:rFonts w:ascii="宋体" w:hAnsi="宋体" w:cs="宋体"/>
          <w:sz w:val="21"/>
          <w:szCs w:val="21"/>
        </w:rPr>
      </w:pPr>
      <w:r>
        <w:rPr>
          <w:rFonts w:hint="eastAsia" w:ascii="宋体" w:hAnsi="宋体" w:cs="宋体"/>
          <w:sz w:val="21"/>
          <w:szCs w:val="21"/>
        </w:rPr>
        <w:t>针对评分要求</w:t>
      </w:r>
      <w:r>
        <w:rPr>
          <w:rFonts w:hint="eastAsia" w:ascii="宋体" w:hAnsi="宋体" w:cs="宋体"/>
          <w:sz w:val="21"/>
          <w:szCs w:val="21"/>
          <w:lang w:eastAsia="zh-CN"/>
        </w:rPr>
        <w:t>响应人</w:t>
      </w:r>
      <w:r>
        <w:rPr>
          <w:rFonts w:hint="eastAsia" w:ascii="宋体" w:hAnsi="宋体" w:cs="宋体"/>
          <w:sz w:val="21"/>
          <w:szCs w:val="21"/>
        </w:rPr>
        <w:t>须提供如下表：</w:t>
      </w:r>
    </w:p>
    <w:tbl>
      <w:tblPr>
        <w:tblStyle w:val="22"/>
        <w:tblW w:w="93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37"/>
        <w:gridCol w:w="4806"/>
        <w:gridCol w:w="37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序号</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内    容</w:t>
            </w: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1</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2</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见响应文件        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 w:val="21"/>
                <w:szCs w:val="21"/>
              </w:rPr>
            </w:pPr>
            <w:r>
              <w:rPr>
                <w:rFonts w:hint="eastAsia" w:ascii="宋体" w:hAnsi="宋体" w:cs="宋体"/>
                <w:sz w:val="21"/>
                <w:szCs w:val="21"/>
              </w:rPr>
              <w:t>3</w:t>
            </w:r>
          </w:p>
        </w:tc>
        <w:tc>
          <w:tcPr>
            <w:tcW w:w="48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p>
        </w:tc>
        <w:tc>
          <w:tcPr>
            <w:tcW w:w="373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 w:val="21"/>
                <w:szCs w:val="21"/>
              </w:rPr>
            </w:pPr>
            <w:r>
              <w:rPr>
                <w:rFonts w:hint="eastAsia" w:ascii="宋体" w:hAnsi="宋体" w:cs="宋体"/>
                <w:sz w:val="21"/>
                <w:szCs w:val="21"/>
              </w:rPr>
              <w:t>见响应文件        页</w:t>
            </w:r>
          </w:p>
        </w:tc>
      </w:tr>
    </w:tbl>
    <w:p>
      <w:pPr>
        <w:rPr>
          <w:rFonts w:ascii="宋体" w:hAnsi="宋体" w:cs="宋体"/>
          <w:b/>
          <w:bCs/>
          <w:color w:val="000000"/>
          <w:sz w:val="21"/>
          <w:szCs w:val="21"/>
        </w:rPr>
      </w:pPr>
    </w:p>
    <w:p>
      <w:pPr>
        <w:rPr>
          <w:rFonts w:ascii="宋体" w:hAnsi="宋体" w:cs="宋体"/>
          <w:b/>
          <w:bCs/>
          <w:color w:val="000000"/>
          <w:sz w:val="32"/>
          <w:szCs w:val="32"/>
        </w:rPr>
      </w:pPr>
      <w:r>
        <w:rPr>
          <w:rFonts w:hint="eastAsia" w:ascii="宋体" w:hAnsi="宋体" w:cs="宋体"/>
          <w:b/>
          <w:bCs/>
          <w:color w:val="000000"/>
          <w:sz w:val="32"/>
          <w:szCs w:val="32"/>
        </w:rPr>
        <w:br w:type="page"/>
      </w:r>
    </w:p>
    <w:p>
      <w:pPr>
        <w:spacing w:line="400" w:lineRule="exact"/>
        <w:jc w:val="center"/>
        <w:rPr>
          <w:rFonts w:ascii="宋体" w:hAnsi="宋体" w:cs="宋体"/>
          <w:b/>
          <w:bCs/>
          <w:color w:val="000000"/>
          <w:sz w:val="32"/>
          <w:szCs w:val="32"/>
        </w:rPr>
      </w:pPr>
      <w:r>
        <w:rPr>
          <w:rFonts w:hint="eastAsia" w:ascii="宋体" w:hAnsi="宋体" w:cs="宋体"/>
          <w:b/>
          <w:bCs/>
          <w:color w:val="000000"/>
          <w:sz w:val="32"/>
          <w:szCs w:val="32"/>
        </w:rPr>
        <w:t>第六部分   合同条款</w:t>
      </w:r>
    </w:p>
    <w:p>
      <w:pPr>
        <w:rPr>
          <w:rFonts w:ascii="宋体" w:hAnsi="宋体" w:cs="宋体"/>
          <w:b/>
          <w:bCs/>
          <w:color w:val="000000"/>
          <w:sz w:val="32"/>
          <w:szCs w:val="32"/>
        </w:rPr>
      </w:pPr>
    </w:p>
    <w:p>
      <w:pPr>
        <w:pageBreakBefore w:val="0"/>
        <w:kinsoku/>
        <w:wordWrap/>
        <w:overflowPunct/>
        <w:topLinePunct w:val="0"/>
        <w:autoSpaceDE/>
        <w:autoSpaceDN/>
        <w:bidi w:val="0"/>
        <w:spacing w:line="400" w:lineRule="exact"/>
        <w:jc w:val="center"/>
        <w:textAlignment w:val="auto"/>
        <w:rPr>
          <w:rFonts w:ascii="宋体" w:hAnsi="宋体" w:cs="宋体"/>
          <w:b/>
          <w:sz w:val="30"/>
          <w:szCs w:val="30"/>
        </w:rPr>
      </w:pPr>
      <w:r>
        <w:rPr>
          <w:rFonts w:hint="eastAsia" w:ascii="宋体" w:hAnsi="宋体" w:cs="宋体"/>
          <w:b/>
          <w:sz w:val="30"/>
          <w:szCs w:val="30"/>
        </w:rPr>
        <w:t>合同主要条款</w:t>
      </w:r>
    </w:p>
    <w:p>
      <w:pPr>
        <w:pStyle w:val="12"/>
        <w:pageBreakBefore w:val="0"/>
        <w:kinsoku/>
        <w:wordWrap/>
        <w:overflowPunct/>
        <w:topLinePunct w:val="0"/>
        <w:autoSpaceDE/>
        <w:autoSpaceDN/>
        <w:bidi w:val="0"/>
        <w:spacing w:line="400" w:lineRule="exac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lang w:val="zh-CN"/>
        </w:rPr>
        <w:t>采购人（以下称甲</w:t>
      </w:r>
      <w:r>
        <w:rPr>
          <w:rFonts w:hint="eastAsia" w:ascii="宋体" w:hAnsi="宋体" w:eastAsia="宋体" w:cs="宋体"/>
          <w:b/>
          <w:color w:val="000000"/>
          <w:sz w:val="21"/>
          <w:szCs w:val="21"/>
          <w:highlight w:val="none"/>
        </w:rPr>
        <w:t>方）:</w:t>
      </w:r>
      <w:r>
        <w:rPr>
          <w:rFonts w:hint="eastAsia" w:ascii="宋体" w:hAnsi="宋体" w:eastAsia="宋体" w:cs="宋体"/>
          <w:b/>
          <w:color w:val="000000"/>
          <w:sz w:val="21"/>
          <w:szCs w:val="21"/>
          <w:highlight w:val="none"/>
          <w:lang w:val="zh-CN"/>
        </w:rPr>
        <w:t xml:space="preserve">   </w:t>
      </w:r>
      <w:r>
        <w:rPr>
          <w:rFonts w:hint="eastAsia" w:ascii="宋体" w:hAnsi="宋体" w:eastAsia="宋体" w:cs="宋体"/>
          <w:b/>
          <w:color w:val="000000"/>
          <w:sz w:val="21"/>
          <w:szCs w:val="21"/>
          <w:highlight w:val="none"/>
        </w:rPr>
        <w:t xml:space="preserve"> </w:t>
      </w:r>
    </w:p>
    <w:p>
      <w:pPr>
        <w:pStyle w:val="12"/>
        <w:pageBreakBefore w:val="0"/>
        <w:kinsoku/>
        <w:wordWrap/>
        <w:overflowPunct/>
        <w:topLinePunct w:val="0"/>
        <w:autoSpaceDE/>
        <w:autoSpaceDN/>
        <w:bidi w:val="0"/>
        <w:spacing w:line="400" w:lineRule="exac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供应商（</w:t>
      </w:r>
      <w:r>
        <w:rPr>
          <w:rFonts w:hint="eastAsia" w:ascii="宋体" w:hAnsi="宋体" w:eastAsia="宋体" w:cs="宋体"/>
          <w:b/>
          <w:color w:val="000000"/>
          <w:sz w:val="21"/>
          <w:szCs w:val="21"/>
          <w:highlight w:val="none"/>
          <w:lang w:val="zh-CN"/>
        </w:rPr>
        <w:t>以下称</w:t>
      </w:r>
      <w:r>
        <w:rPr>
          <w:rFonts w:hint="eastAsia" w:ascii="宋体" w:hAnsi="宋体" w:eastAsia="宋体" w:cs="宋体"/>
          <w:b/>
          <w:color w:val="000000"/>
          <w:sz w:val="21"/>
          <w:szCs w:val="21"/>
          <w:highlight w:val="none"/>
        </w:rPr>
        <w:t>乙方）:</w:t>
      </w:r>
      <w:r>
        <w:rPr>
          <w:rFonts w:hint="eastAsia" w:ascii="宋体" w:hAnsi="宋体" w:eastAsia="宋体" w:cs="宋体"/>
          <w:b/>
          <w:color w:val="000000"/>
          <w:sz w:val="21"/>
          <w:szCs w:val="21"/>
          <w:highlight w:val="none"/>
          <w:lang w:val="en-US" w:eastAsia="zh-CN"/>
        </w:rPr>
        <w:t xml:space="preserve"> </w:t>
      </w:r>
      <w:r>
        <w:rPr>
          <w:rFonts w:hint="eastAsia" w:ascii="宋体" w:hAnsi="宋体" w:eastAsia="宋体" w:cs="宋体"/>
          <w:b/>
          <w:color w:val="000000"/>
          <w:sz w:val="21"/>
          <w:szCs w:val="21"/>
          <w:highlight w:val="none"/>
        </w:rPr>
        <w:t xml:space="preserve">     </w:t>
      </w:r>
    </w:p>
    <w:p>
      <w:pPr>
        <w:pStyle w:val="12"/>
        <w:pageBreakBefore w:val="0"/>
        <w:kinsoku/>
        <w:wordWrap/>
        <w:overflowPunct/>
        <w:topLinePunct w:val="0"/>
        <w:autoSpaceDE/>
        <w:autoSpaceDN/>
        <w:bidi w:val="0"/>
        <w:spacing w:line="400" w:lineRule="exact"/>
        <w:textAlignment w:val="auto"/>
        <w:rPr>
          <w:rFonts w:hint="eastAsia" w:ascii="宋体" w:hAnsi="宋体" w:eastAsia="宋体" w:cs="宋体"/>
          <w:color w:val="000000"/>
          <w:sz w:val="21"/>
          <w:szCs w:val="21"/>
          <w:highlight w:val="none"/>
          <w:u w:val="single"/>
          <w:lang w:eastAsia="zh-CN"/>
        </w:rPr>
      </w:pPr>
      <w:r>
        <w:rPr>
          <w:rFonts w:hint="eastAsia" w:ascii="宋体" w:hAnsi="宋体" w:eastAsia="宋体" w:cs="宋体"/>
          <w:color w:val="000000"/>
          <w:sz w:val="21"/>
          <w:szCs w:val="21"/>
          <w:highlight w:val="none"/>
        </w:rPr>
        <w:t>签订地点：</w:t>
      </w:r>
      <w:r>
        <w:rPr>
          <w:rFonts w:hint="eastAsia" w:ascii="宋体" w:hAnsi="宋体" w:eastAsia="宋体" w:cs="宋体"/>
          <w:color w:val="000000"/>
          <w:sz w:val="21"/>
          <w:szCs w:val="21"/>
          <w:highlight w:val="none"/>
          <w:lang w:val="en-US" w:eastAsia="zh-CN"/>
        </w:rPr>
        <w:t xml:space="preserve"> </w:t>
      </w:r>
    </w:p>
    <w:p>
      <w:pPr>
        <w:pStyle w:val="8"/>
        <w:pageBreakBefore w:val="0"/>
        <w:kinsoku/>
        <w:wordWrap/>
        <w:overflowPunct/>
        <w:topLinePunct w:val="0"/>
        <w:autoSpaceDE/>
        <w:autoSpaceDN/>
        <w:bidi w:val="0"/>
        <w:spacing w:line="400" w:lineRule="exact"/>
        <w:ind w:firstLine="0"/>
        <w:textAlignment w:val="auto"/>
        <w:rPr>
          <w:rFonts w:hint="default"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 xml:space="preserve">合同时间: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年</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月</w:t>
      </w:r>
      <w:r>
        <w:rPr>
          <w:rFonts w:hint="eastAsia" w:ascii="宋体" w:hAnsi="宋体" w:eastAsia="宋体" w:cs="宋体"/>
          <w:color w:val="000000"/>
          <w:sz w:val="21"/>
          <w:szCs w:val="21"/>
          <w:highlight w:val="none"/>
          <w:u w:val="single"/>
          <w:lang w:val="en-US" w:eastAsia="zh-CN"/>
        </w:rPr>
        <w:t xml:space="preserve">    日</w:t>
      </w:r>
    </w:p>
    <w:p>
      <w:pPr>
        <w:pStyle w:val="8"/>
        <w:pageBreakBefore w:val="0"/>
        <w:kinsoku/>
        <w:wordWrap/>
        <w:overflowPunct/>
        <w:topLinePunct w:val="0"/>
        <w:autoSpaceDE/>
        <w:autoSpaceDN/>
        <w:bidi w:val="0"/>
        <w:spacing w:line="400" w:lineRule="exact"/>
        <w:ind w:firstLine="210" w:firstLineChars="100"/>
        <w:textAlignment w:val="auto"/>
        <w:rPr>
          <w:rFonts w:hint="eastAsia" w:ascii="宋体" w:hAnsi="宋体" w:eastAsia="宋体" w:cs="宋体"/>
          <w:b/>
          <w:color w:val="000000"/>
          <w:sz w:val="21"/>
          <w:szCs w:val="21"/>
        </w:rPr>
      </w:pPr>
      <w:r>
        <w:rPr>
          <w:rFonts w:hint="eastAsia" w:ascii="宋体" w:hAnsi="宋体" w:eastAsia="宋体" w:cs="宋体"/>
          <w:color w:val="000000"/>
          <w:sz w:val="21"/>
          <w:szCs w:val="21"/>
        </w:rPr>
        <w:t>甲乙双方依据《</w:t>
      </w:r>
      <w:r>
        <w:rPr>
          <w:rFonts w:hint="eastAsia" w:ascii="宋体" w:hAnsi="宋体" w:eastAsia="宋体" w:cs="宋体"/>
          <w:sz w:val="21"/>
          <w:szCs w:val="21"/>
        </w:rPr>
        <w:t>中华人民共和国民法典</w:t>
      </w:r>
      <w:r>
        <w:rPr>
          <w:rFonts w:hint="eastAsia" w:ascii="宋体" w:hAnsi="宋体" w:eastAsia="宋体" w:cs="宋体"/>
          <w:color w:val="000000"/>
          <w:sz w:val="21"/>
          <w:szCs w:val="21"/>
        </w:rPr>
        <w:t>》以及有关法律、法规的规定，经协商一致，订立本合同，以便共同遵守。</w:t>
      </w:r>
    </w:p>
    <w:p>
      <w:pPr>
        <w:pStyle w:val="12"/>
        <w:pageBreakBefore w:val="0"/>
        <w:kinsoku/>
        <w:wordWrap/>
        <w:overflowPunct/>
        <w:topLinePunct w:val="0"/>
        <w:autoSpaceDE/>
        <w:autoSpaceDN/>
        <w:bidi w:val="0"/>
        <w:spacing w:line="400" w:lineRule="exact"/>
        <w:ind w:firstLine="426" w:firstLineChars="202"/>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第一条 合同标的</w:t>
      </w:r>
    </w:p>
    <w:p>
      <w:pPr>
        <w:pageBreakBefore w:val="0"/>
        <w:widowControl/>
        <w:kinsoku/>
        <w:wordWrap/>
        <w:overflowPunct/>
        <w:topLinePunct w:val="0"/>
        <w:autoSpaceDE/>
        <w:autoSpaceDN/>
        <w:bidi w:val="0"/>
        <w:spacing w:line="400" w:lineRule="exact"/>
        <w:ind w:firstLine="210" w:firstLineChars="100"/>
        <w:jc w:val="left"/>
        <w:textAlignment w:val="auto"/>
        <w:rPr>
          <w:rFonts w:hint="eastAsia" w:ascii="宋体" w:hAnsi="宋体" w:eastAsia="宋体" w:cs="宋体"/>
          <w:color w:val="000000"/>
          <w:kern w:val="0"/>
          <w:sz w:val="21"/>
          <w:szCs w:val="21"/>
          <w:highlight w:val="none"/>
          <w:lang w:val="zh-CN"/>
        </w:rPr>
      </w:pPr>
      <w:r>
        <w:rPr>
          <w:rFonts w:hint="eastAsia" w:ascii="宋体" w:hAnsi="宋体" w:eastAsia="宋体" w:cs="宋体"/>
          <w:color w:val="000000"/>
          <w:kern w:val="0"/>
          <w:sz w:val="21"/>
          <w:szCs w:val="21"/>
          <w:lang w:val="zh-CN"/>
        </w:rPr>
        <w:t>乙方根据甲方需求提供下列服务：</w:t>
      </w:r>
      <w:r>
        <w:rPr>
          <w:rFonts w:hint="eastAsia" w:ascii="宋体" w:hAnsi="宋体" w:cs="宋体"/>
          <w:color w:val="000000"/>
          <w:kern w:val="0"/>
          <w:sz w:val="21"/>
          <w:szCs w:val="21"/>
          <w:highlight w:val="none"/>
          <w:u w:val="single"/>
          <w:lang w:eastAsia="zh-CN"/>
        </w:rPr>
        <w:t>直溪镇王甲村新时代文明实践站设计及制作服务项目</w:t>
      </w:r>
      <w:r>
        <w:rPr>
          <w:rFonts w:hint="eastAsia" w:ascii="宋体" w:hAnsi="宋体" w:eastAsia="宋体" w:cs="宋体"/>
          <w:color w:val="000000"/>
          <w:kern w:val="0"/>
          <w:sz w:val="21"/>
          <w:szCs w:val="21"/>
          <w:lang w:val="zh-CN"/>
        </w:rPr>
        <w:t xml:space="preserve"> ，</w:t>
      </w:r>
      <w:r>
        <w:rPr>
          <w:rFonts w:hint="eastAsia" w:ascii="宋体" w:hAnsi="宋体" w:eastAsia="宋体" w:cs="宋体"/>
          <w:sz w:val="21"/>
          <w:szCs w:val="21"/>
        </w:rPr>
        <w:t>系指根据合同规定乙方须承担与服务有关的所</w:t>
      </w:r>
      <w:r>
        <w:rPr>
          <w:rFonts w:hint="eastAsia" w:ascii="宋体" w:hAnsi="宋体" w:eastAsia="宋体" w:cs="宋体"/>
          <w:sz w:val="21"/>
          <w:szCs w:val="21"/>
          <w:highlight w:val="none"/>
        </w:rPr>
        <w:t>有辅助服务</w:t>
      </w:r>
      <w:r>
        <w:rPr>
          <w:rFonts w:hint="eastAsia" w:ascii="宋体" w:hAnsi="宋体" w:eastAsia="宋体" w:cs="宋体"/>
          <w:color w:val="000000"/>
          <w:kern w:val="0"/>
          <w:sz w:val="21"/>
          <w:szCs w:val="21"/>
          <w:highlight w:val="none"/>
          <w:lang w:val="zh-CN"/>
        </w:rPr>
        <w:t>。</w:t>
      </w:r>
    </w:p>
    <w:p>
      <w:pPr>
        <w:pStyle w:val="12"/>
        <w:pageBreakBefore w:val="0"/>
        <w:kinsoku/>
        <w:wordWrap/>
        <w:overflowPunct/>
        <w:topLinePunct w:val="0"/>
        <w:autoSpaceDE/>
        <w:autoSpaceDN/>
        <w:bidi w:val="0"/>
        <w:spacing w:line="400" w:lineRule="exact"/>
        <w:ind w:firstLine="426" w:firstLineChars="202"/>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第二条 合同价格及合同履行期限（交货期）</w:t>
      </w:r>
    </w:p>
    <w:p>
      <w:pPr>
        <w:pStyle w:val="12"/>
        <w:pageBreakBefore w:val="0"/>
        <w:kinsoku/>
        <w:wordWrap/>
        <w:overflowPunct/>
        <w:topLinePunct w:val="0"/>
        <w:autoSpaceDE/>
        <w:autoSpaceDN/>
        <w:bidi w:val="0"/>
        <w:spacing w:line="400" w:lineRule="exact"/>
        <w:ind w:firstLine="426" w:firstLineChars="202"/>
        <w:jc w:val="lef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签约合同总价（人民币，下同）：</w:t>
      </w:r>
      <w:r>
        <w:rPr>
          <w:rFonts w:hint="eastAsia" w:ascii="宋体" w:hAnsi="宋体" w:eastAsia="宋体" w:cs="宋体"/>
          <w:b/>
          <w:color w:val="000000"/>
          <w:sz w:val="21"/>
          <w:szCs w:val="21"/>
          <w:highlight w:val="none"/>
          <w:u w:val="single"/>
        </w:rPr>
        <w:t xml:space="preserve">    元</w:t>
      </w:r>
      <w:r>
        <w:rPr>
          <w:rFonts w:hint="eastAsia" w:ascii="宋体" w:hAnsi="宋体" w:eastAsia="宋体" w:cs="宋体"/>
          <w:b/>
          <w:color w:val="000000"/>
          <w:sz w:val="21"/>
          <w:szCs w:val="21"/>
          <w:highlight w:val="none"/>
        </w:rPr>
        <w:t>（小写</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rPr>
        <w:t xml:space="preserve">元）。 </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FF0000"/>
          <w:sz w:val="21"/>
          <w:szCs w:val="21"/>
        </w:rPr>
      </w:pPr>
      <w:r>
        <w:rPr>
          <w:rFonts w:hint="default" w:ascii="宋体" w:hAnsi="宋体" w:eastAsia="宋体" w:cs="宋体"/>
          <w:kern w:val="2"/>
          <w:sz w:val="21"/>
          <w:szCs w:val="21"/>
          <w:highlight w:val="none"/>
          <w:lang w:val="en-US" w:eastAsia="zh-CN" w:bidi="ar-SA"/>
        </w:rPr>
        <w:t>固定总价，</w:t>
      </w:r>
      <w:r>
        <w:rPr>
          <w:rFonts w:hint="eastAsia" w:hAnsi="宋体" w:cs="宋体"/>
          <w:kern w:val="2"/>
          <w:sz w:val="21"/>
          <w:szCs w:val="21"/>
          <w:highlight w:val="none"/>
          <w:lang w:val="en-US" w:eastAsia="zh-CN" w:bidi="ar-SA"/>
        </w:rPr>
        <w:t>合同</w:t>
      </w:r>
      <w:r>
        <w:rPr>
          <w:rFonts w:hint="default" w:ascii="宋体" w:hAnsi="宋体" w:eastAsia="宋体" w:cs="宋体"/>
          <w:kern w:val="2"/>
          <w:sz w:val="21"/>
          <w:szCs w:val="21"/>
          <w:highlight w:val="none"/>
          <w:lang w:val="en-US" w:eastAsia="zh-CN" w:bidi="ar-SA"/>
        </w:rPr>
        <w:t>总价应包括采购文件所确定的采购范围相应服务的提供、人员（包括工资和补贴）、办公场所及设施、保险、劳保、管理、各种税费、利润、税金、政策性文件规定及合同包含的所有风险、责任等各项应有费用</w:t>
      </w:r>
      <w:r>
        <w:rPr>
          <w:rFonts w:hint="default" w:ascii="宋体" w:hAnsi="宋体" w:eastAsia="宋体" w:cs="宋体"/>
          <w:kern w:val="2"/>
          <w:sz w:val="21"/>
          <w:szCs w:val="21"/>
          <w:lang w:val="en-US" w:eastAsia="zh-CN" w:bidi="ar-SA"/>
        </w:rPr>
        <w:t>，以及为完成该项服务项目所涉及到的一切相关费用，采购人不再支付其他任何费用。</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本合同总价款还包含乙方应当提供的售后服务费用。</w:t>
      </w:r>
    </w:p>
    <w:p>
      <w:pPr>
        <w:pStyle w:val="12"/>
        <w:pageBreakBefore w:val="0"/>
        <w:kinsoku/>
        <w:wordWrap/>
        <w:overflowPunct/>
        <w:topLinePunct w:val="0"/>
        <w:autoSpaceDE/>
        <w:autoSpaceDN/>
        <w:bidi w:val="0"/>
        <w:spacing w:line="400" w:lineRule="exact"/>
        <w:ind w:firstLine="426" w:firstLineChars="202"/>
        <w:textAlignment w:val="auto"/>
        <w:rPr>
          <w:rFonts w:hint="eastAsia" w:ascii="宋体" w:hAnsi="宋体" w:eastAsia="宋体" w:cs="宋体"/>
          <w:b/>
          <w:color w:val="000000"/>
          <w:sz w:val="21"/>
          <w:szCs w:val="21"/>
          <w:lang w:eastAsia="zh-CN"/>
        </w:rPr>
      </w:pPr>
      <w:r>
        <w:rPr>
          <w:rFonts w:hint="eastAsia" w:ascii="宋体" w:hAnsi="宋体" w:eastAsia="宋体" w:cs="宋体"/>
          <w:b/>
          <w:color w:val="000000"/>
          <w:sz w:val="21"/>
          <w:szCs w:val="21"/>
          <w:lang w:eastAsia="zh-CN"/>
        </w:rPr>
        <w:t>合同履行期限（交货期）：</w:t>
      </w:r>
    </w:p>
    <w:p>
      <w:pPr>
        <w:pStyle w:val="12"/>
        <w:pageBreakBefore w:val="0"/>
        <w:kinsoku/>
        <w:wordWrap/>
        <w:overflowPunct/>
        <w:topLinePunct w:val="0"/>
        <w:autoSpaceDE/>
        <w:autoSpaceDN/>
        <w:bidi w:val="0"/>
        <w:spacing w:line="400" w:lineRule="exact"/>
        <w:ind w:firstLine="426" w:firstLineChars="202"/>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第三条 组成本合同的有关文件</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下列与本次采购活动有关的文件及有关附件是本合同不可分割的组成部分，与本合同具有同等法律效力，这些文件包括但不限于：</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）磋商</w:t>
      </w:r>
      <w:r>
        <w:rPr>
          <w:rFonts w:hint="eastAsia" w:ascii="宋体" w:hAnsi="宋体" w:eastAsia="宋体" w:cs="宋体"/>
          <w:color w:val="000000"/>
          <w:sz w:val="21"/>
          <w:szCs w:val="21"/>
        </w:rPr>
        <w:t xml:space="preserve">文件；          </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eastAsia="zh-CN"/>
        </w:rPr>
        <w:t>）乙方</w:t>
      </w:r>
      <w:r>
        <w:rPr>
          <w:rFonts w:hint="eastAsia" w:ascii="宋体" w:hAnsi="宋体" w:eastAsia="宋体" w:cs="宋体"/>
          <w:color w:val="000000"/>
          <w:sz w:val="21"/>
          <w:szCs w:val="21"/>
        </w:rPr>
        <w:t>提供的</w:t>
      </w:r>
      <w:r>
        <w:rPr>
          <w:rFonts w:hint="eastAsia" w:ascii="宋体" w:hAnsi="宋体" w:eastAsia="宋体" w:cs="宋体"/>
          <w:color w:val="000000"/>
          <w:sz w:val="21"/>
          <w:szCs w:val="21"/>
          <w:lang w:eastAsia="zh-CN"/>
        </w:rPr>
        <w:t>响应文件</w:t>
      </w:r>
      <w:r>
        <w:rPr>
          <w:rFonts w:hint="eastAsia" w:ascii="宋体" w:hAnsi="宋体" w:eastAsia="宋体" w:cs="宋体"/>
          <w:color w:val="000000"/>
          <w:sz w:val="21"/>
          <w:szCs w:val="21"/>
        </w:rPr>
        <w:t xml:space="preserve">； </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中标通知书；                        </w:t>
      </w:r>
    </w:p>
    <w:p>
      <w:pPr>
        <w:pStyle w:val="12"/>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b/>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甲乙双方商定的其他文件等。 </w:t>
      </w:r>
    </w:p>
    <w:p>
      <w:pPr>
        <w:pageBreakBefore w:val="0"/>
        <w:kinsoku/>
        <w:wordWrap/>
        <w:overflowPunct/>
        <w:topLinePunct w:val="0"/>
        <w:autoSpaceDE/>
        <w:autoSpaceDN/>
        <w:bidi w:val="0"/>
        <w:adjustRightInd w:val="0"/>
        <w:snapToGrid w:val="0"/>
        <w:spacing w:line="400" w:lineRule="exact"/>
        <w:ind w:left="420" w:leftChars="150" w:firstLine="0" w:firstLineChars="0"/>
        <w:textAlignment w:val="auto"/>
        <w:rPr>
          <w:rFonts w:hint="eastAsia" w:ascii="宋体" w:hAnsi="宋体" w:eastAsia="宋体" w:cs="宋体"/>
          <w:b/>
          <w:sz w:val="21"/>
          <w:szCs w:val="21"/>
        </w:rPr>
      </w:pPr>
      <w:r>
        <w:rPr>
          <w:rFonts w:hint="eastAsia" w:ascii="宋体" w:hAnsi="宋体" w:eastAsia="宋体" w:cs="宋体"/>
          <w:b/>
          <w:sz w:val="21"/>
          <w:szCs w:val="21"/>
        </w:rPr>
        <w:t>第四条 履约保证金</w:t>
      </w:r>
    </w:p>
    <w:p>
      <w:pPr>
        <w:pageBreakBefore w:val="0"/>
        <w:kinsoku/>
        <w:wordWrap/>
        <w:overflowPunct/>
        <w:topLinePunct w:val="0"/>
        <w:autoSpaceDE/>
        <w:autoSpaceDN/>
        <w:bidi w:val="0"/>
        <w:adjustRightInd w:val="0"/>
        <w:snapToGrid w:val="0"/>
        <w:spacing w:line="400" w:lineRule="exact"/>
        <w:ind w:left="420" w:leftChars="150" w:firstLine="0" w:firstLineChars="0"/>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val="en-US" w:eastAsia="zh-CN" w:bidi="ar-SA"/>
        </w:rPr>
        <w:t>1.履约保证金金额：合同总价的 5 %</w:t>
      </w:r>
      <w:r>
        <w:rPr>
          <w:rFonts w:hint="eastAsia" w:ascii="宋体" w:hAnsi="宋体" w:cs="宋体"/>
          <w:color w:val="000000"/>
          <w:kern w:val="0"/>
          <w:sz w:val="21"/>
          <w:szCs w:val="21"/>
          <w:lang w:val="en-US" w:eastAsia="zh-CN" w:bidi="ar-SA"/>
        </w:rPr>
        <w:t>；</w:t>
      </w:r>
    </w:p>
    <w:p>
      <w:pPr>
        <w:pageBreakBefore w:val="0"/>
        <w:kinsoku/>
        <w:wordWrap/>
        <w:overflowPunct/>
        <w:topLinePunct w:val="0"/>
        <w:autoSpaceDE/>
        <w:autoSpaceDN/>
        <w:bidi w:val="0"/>
        <w:adjustRightInd w:val="0"/>
        <w:snapToGrid w:val="0"/>
        <w:spacing w:line="400" w:lineRule="exact"/>
        <w:ind w:firstLine="632" w:firstLineChars="301"/>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形式：自主选择以支票、汇票、本票、保函等非现金形式缴纳或提交；</w:t>
      </w:r>
    </w:p>
    <w:p>
      <w:pPr>
        <w:pageBreakBefore w:val="0"/>
        <w:kinsoku/>
        <w:wordWrap/>
        <w:overflowPunct/>
        <w:topLinePunct w:val="0"/>
        <w:autoSpaceDE/>
        <w:autoSpaceDN/>
        <w:bidi w:val="0"/>
        <w:adjustRightInd w:val="0"/>
        <w:snapToGrid w:val="0"/>
        <w:spacing w:line="400" w:lineRule="exact"/>
        <w:ind w:firstLine="632" w:firstLineChars="301"/>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退还：甲方将在终验完毕后返还承包人履约保证金（不计息）</w:t>
      </w:r>
    </w:p>
    <w:p>
      <w:pPr>
        <w:pageBreakBefore w:val="0"/>
        <w:kinsoku/>
        <w:wordWrap/>
        <w:overflowPunct/>
        <w:topLinePunct w:val="0"/>
        <w:autoSpaceDE/>
        <w:autoSpaceDN/>
        <w:bidi w:val="0"/>
        <w:adjustRightInd w:val="0"/>
        <w:snapToGrid w:val="0"/>
        <w:spacing w:line="400" w:lineRule="exact"/>
        <w:ind w:left="420" w:leftChars="150" w:firstLine="0" w:firstLineChars="0"/>
        <w:textAlignment w:val="auto"/>
        <w:rPr>
          <w:rFonts w:hint="eastAsia" w:ascii="宋体" w:hAnsi="宋体" w:eastAsia="宋体" w:cs="宋体"/>
          <w:b/>
          <w:sz w:val="21"/>
          <w:szCs w:val="21"/>
        </w:rPr>
      </w:pPr>
      <w:r>
        <w:rPr>
          <w:rFonts w:hint="eastAsia" w:ascii="宋体" w:hAnsi="宋体" w:eastAsia="宋体" w:cs="宋体"/>
          <w:color w:val="000000" w:themeColor="text1"/>
          <w:sz w:val="21"/>
          <w:szCs w:val="21"/>
          <w:lang w:val="en-US" w:eastAsia="zh-CN"/>
          <w14:textFill>
            <w14:solidFill>
              <w14:schemeClr w14:val="tx1"/>
            </w14:solidFill>
          </w14:textFill>
        </w:rPr>
        <w:t>2.如乙方未能履行合同规定的义务，甲方有权从履约保证金直接扣取。</w:t>
      </w:r>
      <w:r>
        <w:rPr>
          <w:rFonts w:hint="eastAsia" w:ascii="宋体" w:hAnsi="宋体" w:eastAsia="宋体" w:cs="宋体"/>
          <w:b/>
          <w:sz w:val="21"/>
          <w:szCs w:val="21"/>
        </w:rPr>
        <w:br w:type="textWrapping"/>
      </w:r>
      <w:r>
        <w:rPr>
          <w:rFonts w:hint="eastAsia" w:ascii="宋体" w:hAnsi="宋体" w:eastAsia="宋体" w:cs="宋体"/>
          <w:b/>
          <w:sz w:val="21"/>
          <w:szCs w:val="21"/>
          <w:lang w:eastAsia="zh-CN"/>
        </w:rPr>
        <w:t>第五条</w:t>
      </w:r>
      <w:r>
        <w:rPr>
          <w:rFonts w:hint="eastAsia" w:ascii="宋体" w:hAnsi="宋体" w:eastAsia="宋体" w:cs="宋体"/>
          <w:b/>
          <w:sz w:val="21"/>
          <w:szCs w:val="21"/>
          <w:lang w:val="en-US" w:eastAsia="zh-CN"/>
        </w:rPr>
        <w:t xml:space="preserve"> 合同款结算及支付</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1.本合同项下所有款项均以人民币支付。</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2.本合同项下的采购资金由甲方自行支付，乙方向甲方开具发票。</w:t>
      </w:r>
    </w:p>
    <w:p>
      <w:pPr>
        <w:pageBreakBefore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3.付款方式：</w:t>
      </w:r>
    </w:p>
    <w:p>
      <w:pPr>
        <w:pageBreakBefore w:val="0"/>
        <w:kinsoku/>
        <w:wordWrap/>
        <w:overflowPunct/>
        <w:topLinePunct w:val="0"/>
        <w:autoSpaceDE/>
        <w:autoSpaceDN/>
        <w:bidi w:val="0"/>
        <w:spacing w:line="400" w:lineRule="exact"/>
        <w:ind w:firstLine="420" w:firstLineChars="200"/>
        <w:textAlignment w:val="auto"/>
        <w:rPr>
          <w:rFonts w:hint="eastAsia" w:ascii="宋体" w:hAnsi="宋体" w:eastAsia="宋体" w:cs="宋体"/>
          <w:color w:val="000000" w:themeColor="text1"/>
          <w:sz w:val="21"/>
          <w:szCs w:val="21"/>
          <w:highlight w:val="yellow"/>
          <w14:textFill>
            <w14:solidFill>
              <w14:schemeClr w14:val="tx1"/>
            </w14:solidFill>
          </w14:textFill>
        </w:rPr>
      </w:pPr>
      <w:r>
        <w:rPr>
          <w:rFonts w:hint="eastAsia" w:ascii="宋体" w:hAnsi="宋体" w:eastAsia="宋体" w:cs="宋体"/>
          <w:color w:val="000000" w:themeColor="text1"/>
          <w:sz w:val="21"/>
          <w:szCs w:val="21"/>
          <w:highlight w:val="yellow"/>
          <w:lang w:val="en-US" w:eastAsia="zh-CN"/>
          <w14:textFill>
            <w14:solidFill>
              <w14:schemeClr w14:val="tx1"/>
            </w14:solidFill>
          </w14:textFill>
        </w:rPr>
        <w:t>在提交成果的当年付至合同价的 70%，项目竣工验收后的当年结</w:t>
      </w:r>
      <w:r>
        <w:rPr>
          <w:rFonts w:hint="eastAsia" w:ascii="宋体" w:hAnsi="宋体" w:cs="宋体"/>
          <w:color w:val="000000" w:themeColor="text1"/>
          <w:sz w:val="21"/>
          <w:szCs w:val="21"/>
          <w:highlight w:val="yellow"/>
          <w:lang w:val="en-US" w:eastAsia="zh-CN"/>
          <w14:textFill>
            <w14:solidFill>
              <w14:schemeClr w14:val="tx1"/>
            </w14:solidFill>
          </w14:textFill>
        </w:rPr>
        <w:t>清</w:t>
      </w:r>
      <w:r>
        <w:rPr>
          <w:rFonts w:hint="eastAsia" w:ascii="宋体" w:hAnsi="宋体" w:eastAsia="宋体" w:cs="宋体"/>
          <w:color w:val="000000" w:themeColor="text1"/>
          <w:sz w:val="21"/>
          <w:szCs w:val="21"/>
          <w:highlight w:val="yellow"/>
          <w14:textFill>
            <w14:solidFill>
              <w14:schemeClr w14:val="tx1"/>
            </w14:solidFill>
          </w14:textFill>
        </w:rPr>
        <w:t>。</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六</w:t>
      </w:r>
      <w:r>
        <w:rPr>
          <w:rFonts w:hint="eastAsia" w:ascii="宋体" w:hAnsi="宋体" w:eastAsia="宋体" w:cs="宋体"/>
          <w:b/>
          <w:sz w:val="21"/>
          <w:szCs w:val="21"/>
        </w:rPr>
        <w:t>条 违约责任</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.甲方无正当理由拒付服务款的，由甲方向乙方偿付合同总价的5%违约金。</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.如乙方不能按约定进行服务的，甲方有权扣留全部履约保证金；同时乙方应向甲方支付合同总价5%的违约金。</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.乙方未按本合同规定向甲方交付履约保证金的，应按应交付履约保证金的100%向甲方支付违约金，该违约金的支付不影响乙方应承担的其他违约责任。</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.乙方未按本合同的规定和“服务承诺”，应按合同总价款的5 %向甲方承担违约责任。</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.乙方在承担上述3-5款一项或多项违约责任后，仍应继续履行合同规定的义务（甲方解除合同的除外）。甲方未能及时追究乙方的任何一项违约责任并不表明甲方放弃追究乙方该项或其他违约责任。</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.乙方投标属虚假承诺，或是由于乙方的过错造成合同无法继续履行的，乙方履约保证金不予退还外，还应向甲方支付不少于合同总价30%赔偿金。</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.其他未尽事宜，以《中华人民共和国民法典》和其他有关法律法规规定为准，无相关规定的，双方协商解决。</w:t>
      </w:r>
    </w:p>
    <w:p>
      <w:pPr>
        <w:pageBreakBefore w:val="0"/>
        <w:kinsoku/>
        <w:wordWrap/>
        <w:overflowPunct/>
        <w:topLinePunct w:val="0"/>
        <w:autoSpaceDE/>
        <w:autoSpaceDN/>
        <w:bidi w:val="0"/>
        <w:adjustRightInd w:val="0"/>
        <w:snapToGrid w:val="0"/>
        <w:spacing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第七条 项目质量</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1.质量要求</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1.1特殊质量标准和要求：合格。</w:t>
      </w:r>
    </w:p>
    <w:p>
      <w:pPr>
        <w:pageBreakBefore w:val="0"/>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val="en-US" w:eastAsia="zh-CN"/>
        </w:rPr>
        <w:t xml:space="preserve">  </w:t>
      </w:r>
      <w:r>
        <w:rPr>
          <w:rFonts w:hint="eastAsia" w:ascii="宋体" w:hAnsi="宋体" w:eastAsia="宋体" w:cs="宋体"/>
          <w:b w:val="0"/>
          <w:bCs/>
          <w:sz w:val="21"/>
          <w:szCs w:val="21"/>
        </w:rPr>
        <w:t>未达到合格，承包人除返工合格外，还需承担合同价的1%违约金，由于承包人原因引起的验收不合格而引起的工期延误及其他返工等相应经济损失由承包人承担。</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1.2隐蔽工程检查</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1.2.1 承包人提前通知监理人隐蔽工程检查的期限的约定：书面申报材料后24小时内。</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监理人不能按时进行检查时，应提前 / 小时提交书面延期要求。关于延期最长不得超过： / 小时。</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1.3 在质量保修期内，一旦发生质量问题，供应商保证在接到通知工作日的24小时内到现场进行维修、更换或退货，费用由供应商负责。如供应商在接到通知工作日的24小时内没有答复或处理问题，则视为供应商承认质量问题并承担由此而发生的一切费用。保修期间产品的一切质量问题，更换部件及产品本身质量原因造成的直接经济损失应全部由供应商自行负责。</w:t>
      </w:r>
    </w:p>
    <w:p>
      <w:pPr>
        <w:pageBreakBefore w:val="0"/>
        <w:kinsoku/>
        <w:wordWrap/>
        <w:overflowPunct/>
        <w:topLinePunct w:val="0"/>
        <w:autoSpaceDE/>
        <w:autoSpaceDN/>
        <w:bidi w:val="0"/>
        <w:adjustRightInd w:val="0"/>
        <w:snapToGrid w:val="0"/>
        <w:spacing w:line="400" w:lineRule="exact"/>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第八条 安全文明施工与环境保护</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1安全文明施工</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1.1.1项目安全生产的达标目标及相应事项的约定：严格执行安全施工条例，持证上岗，不发生任何安全事故。</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1.1.2关于治安保卫的特别约定：/。</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关于编制施工场地治安管理计划的约定：/。</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1.1.3文明施工</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合同当事人对文明施工的要求： 保证安全生产，文明施工，减少扰民降低环境污染和噪音的措施，做好扬尘管控，配齐有关设备，如被市、区大气办查处的，一次罚5000.00元，同时上报上级职能部门扣除企业信用分。</w:t>
      </w:r>
    </w:p>
    <w:p>
      <w:pPr>
        <w:pageBreakBefore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1.1.4关于安全文明施工费支付比例和支付期限的约定：均包含在项目总价内。</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九</w:t>
      </w:r>
      <w:r>
        <w:rPr>
          <w:rFonts w:hint="eastAsia" w:ascii="宋体" w:hAnsi="宋体" w:eastAsia="宋体" w:cs="宋体"/>
          <w:b/>
          <w:sz w:val="21"/>
          <w:szCs w:val="21"/>
        </w:rPr>
        <w:t>条 合同的变更和终止</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1.合同一经签订，甲乙双方不得擅自变更、中止或终止合同。</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2.除发生法律规定的不能预见、不能避免并不能克服的客观情况外，甲乙双方不得放弃或拒绝履行合同。乙方放弃或拒绝履行合同，保证金不予退还。</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第十条 合同的转让</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b w:val="0"/>
          <w:bCs/>
          <w:sz w:val="21"/>
          <w:szCs w:val="21"/>
        </w:rPr>
      </w:pPr>
      <w:r>
        <w:rPr>
          <w:rFonts w:hint="eastAsia" w:ascii="宋体" w:hAnsi="宋体" w:eastAsia="宋体" w:cs="宋体"/>
          <w:b w:val="0"/>
          <w:bCs/>
          <w:sz w:val="21"/>
          <w:szCs w:val="21"/>
        </w:rPr>
        <w:t>乙方不得擅自部分或全部转让其应履行的合同义务。</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十一</w:t>
      </w:r>
      <w:r>
        <w:rPr>
          <w:rFonts w:hint="eastAsia" w:ascii="宋体" w:hAnsi="宋体" w:eastAsia="宋体" w:cs="宋体"/>
          <w:b/>
          <w:sz w:val="21"/>
          <w:szCs w:val="21"/>
        </w:rPr>
        <w:t>条 不可抗力</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甲、乙方中任何一方，因不可抗力不能按时或完全履行合同的，应及时通知对方，并在</w:t>
      </w:r>
      <w:r>
        <w:rPr>
          <w:rFonts w:hint="eastAsia" w:ascii="宋体" w:hAnsi="宋体" w:eastAsia="宋体" w:cs="宋体"/>
          <w:sz w:val="21"/>
          <w:szCs w:val="21"/>
          <w:u w:val="single"/>
        </w:rPr>
        <w:t xml:space="preserve">   3个</w:t>
      </w:r>
      <w:r>
        <w:rPr>
          <w:rFonts w:hint="eastAsia" w:ascii="宋体" w:hAnsi="宋体" w:eastAsia="宋体" w:cs="宋体"/>
          <w:sz w:val="21"/>
          <w:szCs w:val="21"/>
        </w:rPr>
        <w:t>工作日内提供相应证明。未履行完合同部分是否继续履行、如何履行等问题，可由双方初步协商，并向主管部门报告。确定为不可抗力原因造成的损失，免予承担责任。</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十二</w:t>
      </w:r>
      <w:r>
        <w:rPr>
          <w:rFonts w:hint="eastAsia" w:ascii="宋体" w:hAnsi="宋体" w:eastAsia="宋体" w:cs="宋体"/>
          <w:b/>
          <w:sz w:val="21"/>
          <w:szCs w:val="21"/>
        </w:rPr>
        <w:t>条 争议的解决</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highlight w:val="none"/>
        </w:rPr>
      </w:pPr>
      <w:r>
        <w:rPr>
          <w:rFonts w:hint="eastAsia" w:ascii="宋体" w:hAnsi="宋体" w:eastAsia="宋体" w:cs="宋体"/>
          <w:sz w:val="21"/>
          <w:szCs w:val="21"/>
        </w:rPr>
        <w:t>1.因履行本合同引起的或与本合同有关的争议，甲、乙双方应首先通过友好协商解决，如果协商不能解决争议，则采取以</w:t>
      </w:r>
      <w:r>
        <w:rPr>
          <w:rFonts w:hint="eastAsia" w:ascii="宋体" w:hAnsi="宋体" w:eastAsia="宋体" w:cs="宋体"/>
          <w:sz w:val="21"/>
          <w:szCs w:val="21"/>
          <w:highlight w:val="none"/>
        </w:rPr>
        <w:t>下第（1）种方式解决争议：</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（1）向甲方所在地有管辖权的人民法院提起诉讼；</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highlight w:val="none"/>
        </w:rPr>
        <w:t>（2）向甲方所在地仲裁委员会按其仲裁规则申请</w:t>
      </w:r>
      <w:r>
        <w:rPr>
          <w:rFonts w:hint="eastAsia" w:ascii="宋体" w:hAnsi="宋体" w:eastAsia="宋体" w:cs="宋体"/>
          <w:sz w:val="21"/>
          <w:szCs w:val="21"/>
        </w:rPr>
        <w:t>仲裁。</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2.在法院审理和仲裁期间，除有争议部分外，本合同其他部分应继续履行。</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w:t>
      </w:r>
      <w:r>
        <w:rPr>
          <w:rFonts w:hint="eastAsia" w:ascii="宋体" w:hAnsi="宋体" w:eastAsia="宋体" w:cs="宋体"/>
          <w:b/>
          <w:sz w:val="21"/>
          <w:szCs w:val="21"/>
          <w:lang w:eastAsia="zh-CN"/>
        </w:rPr>
        <w:t>十三</w:t>
      </w:r>
      <w:r>
        <w:rPr>
          <w:rFonts w:hint="eastAsia" w:ascii="宋体" w:hAnsi="宋体" w:eastAsia="宋体" w:cs="宋体"/>
          <w:b/>
          <w:sz w:val="21"/>
          <w:szCs w:val="21"/>
        </w:rPr>
        <w:t xml:space="preserve">条 诚实信用 </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乙方应诚实信用，严格按照单一来源采购文件要求和投标承诺履行合同，不向甲方进行商业贿赂或者提供不正当利益。</w:t>
      </w:r>
    </w:p>
    <w:p>
      <w:pPr>
        <w:pageBreakBefore w:val="0"/>
        <w:kinsoku/>
        <w:wordWrap/>
        <w:overflowPunct/>
        <w:topLinePunct w:val="0"/>
        <w:autoSpaceDE/>
        <w:autoSpaceDN/>
        <w:bidi w:val="0"/>
        <w:adjustRightInd w:val="0"/>
        <w:snapToGrid w:val="0"/>
        <w:spacing w:line="400" w:lineRule="exact"/>
        <w:ind w:firstLine="426" w:firstLineChars="202"/>
        <w:textAlignment w:val="auto"/>
        <w:rPr>
          <w:rFonts w:hint="eastAsia" w:ascii="宋体" w:hAnsi="宋体" w:eastAsia="宋体" w:cs="宋体"/>
          <w:b/>
          <w:sz w:val="21"/>
          <w:szCs w:val="21"/>
        </w:rPr>
      </w:pPr>
      <w:r>
        <w:rPr>
          <w:rFonts w:hint="eastAsia" w:ascii="宋体" w:hAnsi="宋体" w:eastAsia="宋体" w:cs="宋体"/>
          <w:b/>
          <w:sz w:val="21"/>
          <w:szCs w:val="21"/>
        </w:rPr>
        <w:t>第十</w:t>
      </w:r>
      <w:r>
        <w:rPr>
          <w:rFonts w:hint="eastAsia" w:ascii="宋体" w:hAnsi="宋体" w:eastAsia="宋体" w:cs="宋体"/>
          <w:b/>
          <w:sz w:val="21"/>
          <w:szCs w:val="21"/>
          <w:lang w:eastAsia="zh-CN"/>
        </w:rPr>
        <w:t>四条</w:t>
      </w:r>
      <w:r>
        <w:rPr>
          <w:rFonts w:hint="eastAsia" w:ascii="宋体" w:hAnsi="宋体" w:eastAsia="宋体" w:cs="宋体"/>
          <w:b/>
          <w:sz w:val="21"/>
          <w:szCs w:val="21"/>
          <w:lang w:val="en-US" w:eastAsia="zh-CN"/>
        </w:rPr>
        <w:t xml:space="preserve"> </w:t>
      </w:r>
      <w:r>
        <w:rPr>
          <w:rFonts w:hint="eastAsia" w:ascii="宋体" w:hAnsi="宋体" w:eastAsia="宋体" w:cs="宋体"/>
          <w:b/>
          <w:sz w:val="21"/>
          <w:szCs w:val="21"/>
        </w:rPr>
        <w:t>合同生效及其他</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1.本合同自经甲乙双方授权代表签订并加盖公章后，自签订之日起生效。</w:t>
      </w:r>
    </w:p>
    <w:p>
      <w:pPr>
        <w:pageBreakBefore w:val="0"/>
        <w:kinsoku/>
        <w:wordWrap/>
        <w:overflowPunct/>
        <w:topLinePunct w:val="0"/>
        <w:autoSpaceDE/>
        <w:autoSpaceDN/>
        <w:bidi w:val="0"/>
        <w:adjustRightInd w:val="0"/>
        <w:snapToGrid w:val="0"/>
        <w:spacing w:line="400" w:lineRule="exact"/>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2.本合同一式</w:t>
      </w:r>
      <w:r>
        <w:rPr>
          <w:rFonts w:hint="eastAsia" w:ascii="宋体" w:hAnsi="宋体" w:eastAsia="宋体" w:cs="宋体"/>
          <w:sz w:val="21"/>
          <w:szCs w:val="21"/>
          <w:lang w:eastAsia="zh-CN"/>
        </w:rPr>
        <w:t>捌</w:t>
      </w:r>
      <w:r>
        <w:rPr>
          <w:rFonts w:hint="eastAsia" w:ascii="宋体" w:hAnsi="宋体" w:eastAsia="宋体" w:cs="宋体"/>
          <w:sz w:val="21"/>
          <w:szCs w:val="21"/>
        </w:rPr>
        <w:t>份，甲乙双方各执</w:t>
      </w:r>
      <w:r>
        <w:rPr>
          <w:rFonts w:hint="eastAsia" w:ascii="宋体" w:hAnsi="宋体" w:eastAsia="宋体" w:cs="宋体"/>
          <w:sz w:val="21"/>
          <w:szCs w:val="21"/>
          <w:lang w:eastAsia="zh-CN"/>
        </w:rPr>
        <w:t>肆</w:t>
      </w:r>
      <w:r>
        <w:rPr>
          <w:rFonts w:hint="eastAsia" w:ascii="宋体" w:hAnsi="宋体" w:eastAsia="宋体" w:cs="宋体"/>
          <w:sz w:val="21"/>
          <w:szCs w:val="21"/>
        </w:rPr>
        <w:t>份。</w:t>
      </w:r>
    </w:p>
    <w:p>
      <w:pPr>
        <w:pageBreakBefore w:val="0"/>
        <w:kinsoku/>
        <w:wordWrap/>
        <w:overflowPunct/>
        <w:topLinePunct w:val="0"/>
        <w:autoSpaceDE/>
        <w:autoSpaceDN/>
        <w:bidi w:val="0"/>
        <w:spacing w:line="400" w:lineRule="exact"/>
        <w:ind w:firstLine="424" w:firstLineChars="202"/>
        <w:textAlignment w:val="auto"/>
        <w:rPr>
          <w:rFonts w:hint="eastAsia" w:ascii="宋体" w:hAnsi="宋体" w:eastAsia="宋体" w:cs="宋体"/>
          <w:color w:val="000000"/>
          <w:sz w:val="21"/>
          <w:szCs w:val="21"/>
        </w:rPr>
      </w:pPr>
      <w:r>
        <w:rPr>
          <w:rFonts w:hint="eastAsia" w:ascii="宋体" w:hAnsi="宋体" w:eastAsia="宋体" w:cs="宋体"/>
          <w:sz w:val="21"/>
          <w:szCs w:val="21"/>
        </w:rPr>
        <w:t>3.本合同应按照中华人民共和国的现行法律进行解释。</w:t>
      </w:r>
    </w:p>
    <w:p>
      <w:pPr>
        <w:pageBreakBefore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p>
    <w:p>
      <w:pPr>
        <w:pStyle w:val="2"/>
        <w:pageBreakBefore w:val="0"/>
        <w:kinsoku/>
        <w:wordWrap/>
        <w:overflowPunct/>
        <w:topLinePunct w:val="0"/>
        <w:autoSpaceDE/>
        <w:autoSpaceDN/>
        <w:bidi w:val="0"/>
        <w:spacing w:line="400" w:lineRule="exact"/>
        <w:textAlignment w:val="auto"/>
        <w:rPr>
          <w:rFonts w:hint="eastAsia" w:ascii="宋体" w:hAnsi="宋体" w:eastAsia="宋体" w:cs="宋体"/>
          <w:sz w:val="21"/>
          <w:szCs w:val="21"/>
        </w:rPr>
      </w:pPr>
    </w:p>
    <w:p>
      <w:pPr>
        <w:pageBreakBefore w:val="0"/>
        <w:kinsoku/>
        <w:wordWrap/>
        <w:overflowPunct/>
        <w:topLinePunct w:val="0"/>
        <w:autoSpaceDE/>
        <w:autoSpaceDN/>
        <w:bidi w:val="0"/>
        <w:spacing w:line="400" w:lineRule="exact"/>
        <w:textAlignment w:val="auto"/>
        <w:rPr>
          <w:rFonts w:hint="eastAsia" w:ascii="宋体" w:hAnsi="宋体" w:eastAsia="宋体" w:cs="宋体"/>
          <w:sz w:val="21"/>
          <w:szCs w:val="21"/>
        </w:rPr>
      </w:pPr>
    </w:p>
    <w:p>
      <w:pPr>
        <w:pageBreakBefore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甲方：（章）：</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乙 方：（章）：</w:t>
      </w:r>
    </w:p>
    <w:p>
      <w:pPr>
        <w:pageBreakBefore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法人或委托代理人（签字或盖章）：          法人或委托代理人（签字或盖章）：</w:t>
      </w:r>
    </w:p>
    <w:p>
      <w:pPr>
        <w:spacing w:line="360" w:lineRule="exact"/>
        <w:ind w:firstLine="7000" w:firstLineChars="2500"/>
        <w:rPr>
          <w:rFonts w:ascii="宋体" w:hAnsi="宋体"/>
          <w:szCs w:val="21"/>
        </w:rPr>
      </w:pPr>
    </w:p>
    <w:p>
      <w:pPr>
        <w:rPr>
          <w:rFonts w:ascii="宋体" w:hAnsi="宋体" w:cs="宋体"/>
          <w:b/>
          <w:bCs/>
          <w:color w:val="000000"/>
          <w:sz w:val="32"/>
          <w:szCs w:val="32"/>
        </w:rPr>
      </w:pPr>
      <w:r>
        <w:rPr>
          <w:rFonts w:ascii="宋体" w:hAnsi="宋体" w:cs="宋体"/>
          <w:b/>
          <w:bCs/>
          <w:color w:val="000000"/>
          <w:sz w:val="32"/>
          <w:szCs w:val="32"/>
        </w:rPr>
        <w:br w:type="page"/>
      </w:r>
    </w:p>
    <w:p>
      <w:pPr>
        <w:pStyle w:val="2"/>
      </w:pPr>
    </w:p>
    <w:p>
      <w:pPr>
        <w:numPr>
          <w:ilvl w:val="0"/>
          <w:numId w:val="6"/>
        </w:numPr>
        <w:spacing w:line="400" w:lineRule="exact"/>
        <w:jc w:val="center"/>
        <w:rPr>
          <w:rFonts w:ascii="宋体" w:hAnsi="宋体" w:cs="宋体"/>
          <w:b/>
          <w:bCs/>
          <w:color w:val="000000"/>
          <w:sz w:val="32"/>
          <w:szCs w:val="32"/>
        </w:rPr>
      </w:pPr>
      <w:r>
        <w:rPr>
          <w:rFonts w:hint="eastAsia" w:ascii="宋体" w:hAnsi="宋体" w:cs="宋体"/>
          <w:b/>
          <w:bCs/>
          <w:color w:val="000000"/>
          <w:sz w:val="32"/>
          <w:szCs w:val="32"/>
        </w:rPr>
        <w:t xml:space="preserve">  响应文件格式</w:t>
      </w:r>
    </w:p>
    <w:p>
      <w:pPr>
        <w:pStyle w:val="7"/>
        <w:spacing w:line="400" w:lineRule="exact"/>
        <w:ind w:left="560"/>
        <w:rPr>
          <w:rFonts w:ascii="宋体" w:hAnsi="宋体" w:cs="宋体"/>
          <w:sz w:val="21"/>
          <w:szCs w:val="21"/>
        </w:rPr>
      </w:pPr>
    </w:p>
    <w:p>
      <w:pPr>
        <w:spacing w:line="480" w:lineRule="auto"/>
        <w:jc w:val="center"/>
        <w:rPr>
          <w:rFonts w:ascii="宋体" w:hAnsi="宋体" w:cs="宋体"/>
          <w:b/>
          <w:sz w:val="44"/>
          <w:szCs w:val="44"/>
        </w:rPr>
      </w:pPr>
    </w:p>
    <w:p>
      <w:pPr>
        <w:pStyle w:val="2"/>
      </w:pPr>
    </w:p>
    <w:p>
      <w:pPr>
        <w:spacing w:line="480" w:lineRule="auto"/>
        <w:jc w:val="center"/>
        <w:rPr>
          <w:rFonts w:ascii="宋体" w:hAnsi="宋体" w:cs="宋体"/>
          <w:b/>
          <w:sz w:val="44"/>
          <w:szCs w:val="44"/>
        </w:rPr>
      </w:pPr>
    </w:p>
    <w:p>
      <w:pPr>
        <w:spacing w:line="480" w:lineRule="auto"/>
        <w:jc w:val="center"/>
        <w:rPr>
          <w:rFonts w:ascii="宋体" w:hAnsi="宋体" w:cs="宋体"/>
          <w:b/>
          <w:sz w:val="44"/>
          <w:szCs w:val="44"/>
        </w:rPr>
      </w:pPr>
      <w:r>
        <w:rPr>
          <w:rFonts w:hint="eastAsia" w:ascii="宋体" w:hAnsi="宋体" w:cs="宋体"/>
          <w:b/>
          <w:sz w:val="44"/>
          <w:szCs w:val="44"/>
        </w:rPr>
        <w:t>响  应  文  件</w:t>
      </w: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spacing w:line="480" w:lineRule="auto"/>
        <w:jc w:val="center"/>
        <w:rPr>
          <w:rFonts w:ascii="宋体" w:hAnsi="宋体" w:cs="宋体"/>
          <w:b/>
          <w:sz w:val="32"/>
          <w:szCs w:val="32"/>
        </w:rPr>
      </w:pPr>
    </w:p>
    <w:p>
      <w:pPr>
        <w:pStyle w:val="2"/>
      </w:pPr>
    </w:p>
    <w:p>
      <w:pPr>
        <w:spacing w:line="480" w:lineRule="auto"/>
        <w:jc w:val="center"/>
        <w:rPr>
          <w:rFonts w:ascii="宋体" w:hAnsi="宋体" w:cs="宋体"/>
          <w:b/>
          <w:sz w:val="32"/>
          <w:szCs w:val="32"/>
        </w:rPr>
      </w:pPr>
    </w:p>
    <w:p>
      <w:pPr>
        <w:spacing w:line="480" w:lineRule="auto"/>
        <w:ind w:firstLine="964" w:firstLineChars="300"/>
        <w:rPr>
          <w:rFonts w:ascii="宋体" w:hAnsi="宋体" w:cs="宋体"/>
          <w:b/>
          <w:sz w:val="32"/>
          <w:szCs w:val="32"/>
        </w:rPr>
      </w:pPr>
      <w:r>
        <w:rPr>
          <w:rFonts w:hint="eastAsia" w:ascii="宋体" w:hAnsi="宋体" w:cs="宋体"/>
          <w:b/>
          <w:sz w:val="32"/>
          <w:szCs w:val="32"/>
        </w:rPr>
        <w:t>采购项目名称：</w:t>
      </w:r>
      <w:r>
        <w:rPr>
          <w:rFonts w:hint="eastAsia" w:ascii="宋体" w:hAnsi="宋体" w:cs="宋体"/>
          <w:b/>
          <w:sz w:val="32"/>
          <w:szCs w:val="32"/>
          <w:u w:val="single"/>
        </w:rPr>
        <w:t xml:space="preserve">               </w:t>
      </w:r>
    </w:p>
    <w:p>
      <w:pPr>
        <w:spacing w:line="480" w:lineRule="auto"/>
        <w:ind w:firstLine="964" w:firstLineChars="300"/>
        <w:rPr>
          <w:rFonts w:ascii="宋体" w:hAnsi="宋体" w:cs="宋体"/>
          <w:b/>
          <w:sz w:val="32"/>
          <w:szCs w:val="32"/>
          <w:u w:val="single"/>
        </w:rPr>
      </w:pPr>
      <w:r>
        <w:rPr>
          <w:rFonts w:hint="eastAsia" w:ascii="宋体" w:hAnsi="宋体" w:cs="宋体"/>
          <w:b/>
          <w:sz w:val="32"/>
          <w:szCs w:val="32"/>
        </w:rPr>
        <w:t>采购项目编号：</w:t>
      </w:r>
      <w:r>
        <w:rPr>
          <w:rFonts w:hint="eastAsia" w:ascii="宋体" w:hAnsi="宋体" w:cs="宋体"/>
          <w:b/>
          <w:sz w:val="32"/>
          <w:szCs w:val="32"/>
          <w:u w:val="single"/>
        </w:rPr>
        <w:t xml:space="preserve">               </w:t>
      </w:r>
    </w:p>
    <w:p>
      <w:pPr>
        <w:spacing w:line="480" w:lineRule="auto"/>
        <w:rPr>
          <w:rFonts w:ascii="宋体" w:hAnsi="宋体" w:cs="宋体"/>
          <w:b/>
          <w:sz w:val="32"/>
          <w:szCs w:val="32"/>
          <w:u w:val="single"/>
        </w:rPr>
      </w:pPr>
      <w:r>
        <w:rPr>
          <w:rFonts w:hint="eastAsia" w:ascii="宋体" w:hAnsi="宋体" w:cs="宋体"/>
          <w:b/>
          <w:sz w:val="32"/>
          <w:szCs w:val="32"/>
        </w:rPr>
        <w:t xml:space="preserve">      </w:t>
      </w:r>
      <w:r>
        <w:rPr>
          <w:rFonts w:hint="eastAsia" w:ascii="宋体" w:hAnsi="宋体" w:cs="宋体"/>
          <w:b/>
          <w:w w:val="120"/>
          <w:sz w:val="32"/>
          <w:szCs w:val="32"/>
        </w:rPr>
        <w:t>响应人名称</w:t>
      </w:r>
      <w:r>
        <w:rPr>
          <w:rFonts w:hint="eastAsia" w:ascii="宋体" w:hAnsi="宋体" w:cs="宋体"/>
          <w:b/>
          <w:sz w:val="32"/>
          <w:szCs w:val="32"/>
        </w:rPr>
        <w:t>：</w:t>
      </w:r>
      <w:r>
        <w:rPr>
          <w:rFonts w:hint="eastAsia" w:ascii="宋体" w:hAnsi="宋体" w:cs="宋体"/>
          <w:b/>
          <w:sz w:val="32"/>
          <w:szCs w:val="32"/>
          <w:u w:val="single"/>
        </w:rPr>
        <w:t xml:space="preserve">               </w:t>
      </w:r>
    </w:p>
    <w:p>
      <w:pPr>
        <w:spacing w:line="480" w:lineRule="auto"/>
        <w:rPr>
          <w:rFonts w:ascii="宋体" w:hAnsi="宋体" w:cs="宋体"/>
          <w:b/>
          <w:sz w:val="32"/>
          <w:szCs w:val="32"/>
        </w:rPr>
      </w:pPr>
      <w:r>
        <w:rPr>
          <w:rFonts w:hint="eastAsia" w:ascii="宋体" w:hAnsi="宋体" w:cs="宋体"/>
          <w:b/>
          <w:sz w:val="32"/>
          <w:szCs w:val="32"/>
        </w:rPr>
        <w:t xml:space="preserve">      日       期 ：</w:t>
      </w:r>
      <w:r>
        <w:rPr>
          <w:rFonts w:hint="eastAsia" w:ascii="宋体" w:hAnsi="宋体" w:cs="宋体"/>
          <w:b/>
          <w:sz w:val="32"/>
          <w:szCs w:val="32"/>
          <w:u w:val="single"/>
        </w:rPr>
        <w:t xml:space="preserve">               </w:t>
      </w:r>
    </w:p>
    <w:p>
      <w:pPr>
        <w:spacing w:line="400" w:lineRule="exact"/>
        <w:jc w:val="center"/>
        <w:rPr>
          <w:rFonts w:ascii="宋体" w:hAnsi="宋体" w:cs="宋体"/>
          <w:b/>
          <w:bCs/>
          <w:sz w:val="21"/>
          <w:szCs w:val="21"/>
        </w:rPr>
      </w:pPr>
    </w:p>
    <w:p>
      <w:pPr>
        <w:spacing w:line="400" w:lineRule="exact"/>
        <w:jc w:val="center"/>
        <w:rPr>
          <w:rFonts w:ascii="宋体" w:hAnsi="宋体" w:cs="宋体"/>
          <w:b/>
          <w:bCs/>
          <w:sz w:val="32"/>
          <w:szCs w:val="32"/>
        </w:rPr>
      </w:pPr>
    </w:p>
    <w:p>
      <w:pPr>
        <w:rPr>
          <w:rFonts w:ascii="宋体" w:hAnsi="宋体" w:cs="宋体"/>
          <w:b/>
          <w:bCs/>
          <w:sz w:val="32"/>
          <w:szCs w:val="32"/>
        </w:rPr>
      </w:pPr>
      <w:r>
        <w:rPr>
          <w:rFonts w:hint="eastAsia" w:ascii="宋体" w:hAnsi="宋体" w:cs="宋体"/>
          <w:b/>
          <w:bCs/>
          <w:sz w:val="32"/>
          <w:szCs w:val="32"/>
        </w:rPr>
        <w:br w:type="page"/>
      </w:r>
    </w:p>
    <w:p>
      <w:pPr>
        <w:spacing w:line="400" w:lineRule="exact"/>
        <w:jc w:val="center"/>
        <w:rPr>
          <w:rFonts w:ascii="宋体" w:hAnsi="宋体" w:cs="宋体"/>
          <w:b/>
          <w:bCs/>
          <w:sz w:val="32"/>
          <w:szCs w:val="32"/>
        </w:rPr>
      </w:pPr>
      <w:r>
        <w:rPr>
          <w:rFonts w:hint="eastAsia" w:ascii="宋体" w:hAnsi="宋体" w:cs="宋体"/>
          <w:b/>
          <w:bCs/>
          <w:sz w:val="32"/>
          <w:szCs w:val="32"/>
        </w:rPr>
        <w:t>目   录</w:t>
      </w:r>
    </w:p>
    <w:p>
      <w:pPr>
        <w:spacing w:line="400" w:lineRule="exact"/>
        <w:jc w:val="center"/>
        <w:rPr>
          <w:rFonts w:ascii="宋体" w:hAnsi="宋体" w:cs="宋体"/>
          <w:b/>
          <w:bCs/>
          <w:sz w:val="21"/>
          <w:szCs w:val="21"/>
        </w:rPr>
      </w:pPr>
    </w:p>
    <w:p>
      <w:pPr>
        <w:spacing w:line="400" w:lineRule="exact"/>
        <w:ind w:firstLine="420" w:firstLineChars="200"/>
        <w:rPr>
          <w:rFonts w:ascii="宋体" w:hAnsi="宋体" w:cs="宋体"/>
          <w:sz w:val="21"/>
          <w:szCs w:val="21"/>
        </w:rPr>
      </w:pP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lang w:bidi="ar"/>
        </w:rPr>
        <w:t>（1）响应函；</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（2）法定代表人身份证明；</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kern w:val="0"/>
          <w:sz w:val="21"/>
          <w:szCs w:val="21"/>
          <w:lang w:bidi="ar"/>
        </w:rPr>
        <w:t>（3）法定代表人授权委托书</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（4）</w:t>
      </w:r>
      <w:r>
        <w:rPr>
          <w:rFonts w:hint="eastAsia" w:ascii="宋体" w:hAnsi="宋体" w:cs="宋体"/>
          <w:color w:val="000000"/>
          <w:sz w:val="21"/>
          <w:szCs w:val="21"/>
          <w:lang w:bidi="ar"/>
        </w:rPr>
        <w:t>具</w:t>
      </w:r>
      <w:r>
        <w:rPr>
          <w:rFonts w:hint="eastAsia" w:ascii="宋体" w:hAnsi="宋体" w:cs="宋体"/>
          <w:sz w:val="21"/>
          <w:szCs w:val="21"/>
        </w:rPr>
        <w:t>备履行合同所必需的设备和专业技术能力的书面声明</w:t>
      </w:r>
      <w:r>
        <w:rPr>
          <w:rFonts w:hint="eastAsia" w:ascii="宋体" w:hAnsi="宋体" w:cs="宋体"/>
          <w:color w:val="000000"/>
          <w:sz w:val="21"/>
          <w:szCs w:val="21"/>
          <w:lang w:bidi="ar"/>
        </w:rPr>
        <w:t>；</w:t>
      </w:r>
    </w:p>
    <w:p>
      <w:pPr>
        <w:snapToGrid w:val="0"/>
        <w:spacing w:line="400" w:lineRule="exact"/>
        <w:ind w:firstLine="420" w:firstLineChars="200"/>
        <w:rPr>
          <w:rFonts w:ascii="宋体" w:hAnsi="宋体" w:cs="宋体"/>
          <w:color w:val="000000"/>
          <w:sz w:val="21"/>
          <w:szCs w:val="21"/>
          <w:lang w:bidi="ar"/>
        </w:rPr>
      </w:pPr>
      <w:r>
        <w:rPr>
          <w:rFonts w:hint="eastAsia" w:ascii="宋体" w:hAnsi="宋体" w:cs="宋体"/>
          <w:color w:val="000000"/>
          <w:sz w:val="21"/>
          <w:szCs w:val="21"/>
          <w:lang w:bidi="ar"/>
        </w:rPr>
        <w:t>（5）报价一览表及分项报价明细表；</w:t>
      </w:r>
    </w:p>
    <w:p>
      <w:pPr>
        <w:spacing w:line="400" w:lineRule="exact"/>
        <w:ind w:firstLine="420" w:firstLineChars="200"/>
        <w:rPr>
          <w:rFonts w:ascii="宋体" w:hAnsi="宋体" w:cs="宋体"/>
          <w:sz w:val="21"/>
          <w:szCs w:val="21"/>
        </w:rPr>
      </w:pPr>
      <w:r>
        <w:rPr>
          <w:rFonts w:hint="eastAsia" w:ascii="宋体" w:hAnsi="宋体" w:cs="宋体"/>
          <w:sz w:val="21"/>
          <w:szCs w:val="21"/>
        </w:rPr>
        <w:t>（6）响应偏离表；</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rPr>
        <w:t>（7）</w:t>
      </w:r>
      <w:r>
        <w:rPr>
          <w:rFonts w:hint="eastAsia" w:ascii="宋体" w:hAnsi="宋体" w:cs="宋体"/>
          <w:sz w:val="21"/>
          <w:szCs w:val="21"/>
          <w:lang w:bidi="ar"/>
        </w:rPr>
        <w:t>供应商信用承诺书；</w:t>
      </w:r>
    </w:p>
    <w:p>
      <w:pPr>
        <w:spacing w:line="400" w:lineRule="exact"/>
        <w:ind w:firstLine="420" w:firstLineChars="200"/>
      </w:pPr>
      <w:r>
        <w:rPr>
          <w:rFonts w:hint="eastAsia" w:ascii="宋体" w:hAnsi="宋体" w:cs="宋体"/>
          <w:sz w:val="21"/>
          <w:szCs w:val="21"/>
          <w:lang w:bidi="ar"/>
        </w:rPr>
        <w:t>（8）响应人基本资格条件承诺书；</w:t>
      </w:r>
    </w:p>
    <w:p>
      <w:pPr>
        <w:snapToGrid w:val="0"/>
        <w:spacing w:line="400" w:lineRule="exact"/>
        <w:ind w:firstLine="420" w:firstLineChars="200"/>
        <w:rPr>
          <w:rFonts w:ascii="宋体" w:hAnsi="宋体" w:cs="宋体"/>
          <w:sz w:val="21"/>
          <w:szCs w:val="21"/>
          <w:lang w:bidi="ar"/>
        </w:rPr>
      </w:pPr>
      <w:r>
        <w:rPr>
          <w:rFonts w:hint="eastAsia" w:ascii="宋体" w:hAnsi="宋体" w:cs="宋体"/>
          <w:sz w:val="21"/>
          <w:szCs w:val="21"/>
          <w:lang w:bidi="ar"/>
        </w:rPr>
        <w:t>（9）评分项涉及和响应人认为需要提供的其它说明和资料。</w:t>
      </w:r>
    </w:p>
    <w:p>
      <w:pPr>
        <w:snapToGrid w:val="0"/>
        <w:spacing w:line="400" w:lineRule="exact"/>
        <w:ind w:firstLine="420" w:firstLineChars="200"/>
        <w:rPr>
          <w:rFonts w:ascii="宋体" w:hAnsi="宋体" w:cs="宋体"/>
          <w:sz w:val="21"/>
          <w:szCs w:val="21"/>
          <w:lang w:bidi="ar"/>
        </w:rPr>
      </w:pPr>
    </w:p>
    <w:p>
      <w:pPr>
        <w:spacing w:line="400" w:lineRule="exact"/>
        <w:rPr>
          <w:rFonts w:ascii="宋体" w:hAnsi="宋体" w:cs="宋体"/>
          <w:sz w:val="21"/>
          <w:szCs w:val="21"/>
        </w:rPr>
      </w:pPr>
    </w:p>
    <w:p>
      <w:pPr>
        <w:pStyle w:val="7"/>
        <w:spacing w:line="400" w:lineRule="exact"/>
        <w:ind w:left="560"/>
        <w:rPr>
          <w:rFonts w:ascii="宋体" w:hAnsi="宋体" w:cs="宋体"/>
          <w:sz w:val="21"/>
          <w:szCs w:val="21"/>
        </w:rPr>
      </w:pPr>
    </w:p>
    <w:p>
      <w:pPr>
        <w:spacing w:line="400" w:lineRule="exact"/>
        <w:rPr>
          <w:rFonts w:ascii="宋体" w:hAnsi="宋体" w:cs="宋体"/>
          <w:sz w:val="21"/>
          <w:szCs w:val="21"/>
        </w:rPr>
      </w:pPr>
    </w:p>
    <w:p>
      <w:pPr>
        <w:pStyle w:val="7"/>
        <w:spacing w:line="400" w:lineRule="exact"/>
        <w:ind w:left="560"/>
        <w:rPr>
          <w:rFonts w:ascii="宋体" w:hAnsi="宋体" w:cs="宋体"/>
          <w:sz w:val="21"/>
          <w:szCs w:val="21"/>
        </w:rPr>
      </w:pPr>
    </w:p>
    <w:p>
      <w:pPr>
        <w:spacing w:line="400" w:lineRule="exact"/>
        <w:rPr>
          <w:rFonts w:ascii="宋体" w:hAnsi="宋体" w:cs="宋体"/>
          <w:sz w:val="21"/>
          <w:szCs w:val="21"/>
        </w:rPr>
      </w:pPr>
    </w:p>
    <w:p>
      <w:pPr>
        <w:pStyle w:val="7"/>
        <w:spacing w:line="400" w:lineRule="exact"/>
        <w:ind w:left="560"/>
        <w:rPr>
          <w:rFonts w:ascii="宋体" w:hAnsi="宋体" w:cs="宋体"/>
          <w:sz w:val="21"/>
          <w:szCs w:val="21"/>
        </w:rPr>
      </w:pPr>
    </w:p>
    <w:p>
      <w:pPr>
        <w:spacing w:line="400" w:lineRule="exact"/>
        <w:rPr>
          <w:rFonts w:ascii="宋体" w:hAnsi="宋体" w:cs="宋体"/>
          <w:sz w:val="21"/>
          <w:szCs w:val="21"/>
        </w:rPr>
      </w:pPr>
    </w:p>
    <w:p>
      <w:pPr>
        <w:pStyle w:val="7"/>
        <w:spacing w:line="400" w:lineRule="exact"/>
        <w:ind w:left="560"/>
        <w:rPr>
          <w:rFonts w:ascii="宋体" w:hAnsi="宋体" w:cs="宋体"/>
          <w:sz w:val="21"/>
          <w:szCs w:val="21"/>
        </w:rPr>
      </w:pPr>
    </w:p>
    <w:p>
      <w:pPr>
        <w:spacing w:line="400" w:lineRule="exact"/>
        <w:rPr>
          <w:rFonts w:ascii="宋体" w:hAnsi="宋体" w:cs="宋体"/>
          <w:sz w:val="21"/>
          <w:szCs w:val="21"/>
        </w:rPr>
      </w:pPr>
    </w:p>
    <w:p>
      <w:pPr>
        <w:rPr>
          <w:rFonts w:ascii="宋体" w:hAnsi="宋体" w:cs="宋体"/>
          <w:bCs/>
          <w:sz w:val="18"/>
          <w:szCs w:val="18"/>
        </w:rPr>
      </w:pPr>
      <w:r>
        <w:rPr>
          <w:rFonts w:hint="eastAsia" w:ascii="宋体" w:hAnsi="宋体" w:cs="宋体"/>
          <w:bCs/>
          <w:sz w:val="18"/>
          <w:szCs w:val="18"/>
        </w:rPr>
        <w:br w:type="page"/>
      </w:r>
    </w:p>
    <w:p>
      <w:pPr>
        <w:rPr>
          <w:rFonts w:ascii="宋体" w:hAnsi="宋体" w:cs="宋体"/>
          <w:bCs/>
          <w:sz w:val="18"/>
          <w:szCs w:val="18"/>
        </w:rPr>
      </w:pPr>
      <w:r>
        <w:rPr>
          <w:rFonts w:hint="eastAsia" w:ascii="宋体" w:hAnsi="宋体" w:cs="宋体"/>
          <w:bCs/>
          <w:sz w:val="18"/>
          <w:szCs w:val="18"/>
        </w:rPr>
        <w:t>附件一：</w:t>
      </w:r>
    </w:p>
    <w:p>
      <w:pPr>
        <w:pStyle w:val="20"/>
        <w:spacing w:line="400" w:lineRule="exact"/>
        <w:ind w:firstLine="0"/>
        <w:rPr>
          <w:rFonts w:ascii="宋体" w:hAnsi="宋体" w:cs="宋体"/>
          <w:sz w:val="21"/>
          <w:szCs w:val="21"/>
        </w:rPr>
      </w:pPr>
      <w:r>
        <w:rPr>
          <w:rFonts w:hint="eastAsia" w:ascii="宋体" w:hAnsi="宋体" w:cs="宋体"/>
          <w:sz w:val="21"/>
          <w:szCs w:val="21"/>
        </w:rPr>
        <w:t>响应函</w:t>
      </w:r>
    </w:p>
    <w:p>
      <w:pPr>
        <w:pStyle w:val="12"/>
        <w:adjustRightInd w:val="0"/>
        <w:snapToGrid w:val="0"/>
        <w:spacing w:line="400" w:lineRule="exact"/>
        <w:rPr>
          <w:rFonts w:hint="default" w:hAnsi="宋体" w:cs="宋体"/>
          <w:color w:val="000000"/>
          <w:sz w:val="21"/>
          <w:szCs w:val="21"/>
          <w:u w:val="single"/>
        </w:rPr>
      </w:pPr>
      <w:r>
        <w:rPr>
          <w:rFonts w:hAnsi="宋体" w:cs="宋体"/>
          <w:color w:val="000000"/>
          <w:sz w:val="21"/>
          <w:szCs w:val="21"/>
        </w:rPr>
        <w:t>致：</w:t>
      </w:r>
      <w:r>
        <w:rPr>
          <w:rFonts w:hAnsi="宋体" w:cs="宋体"/>
          <w:color w:val="000000"/>
          <w:sz w:val="21"/>
          <w:szCs w:val="21"/>
          <w:u w:val="single"/>
        </w:rPr>
        <w:t xml:space="preserve">  （采购人名称）</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我单位收到贵单位“</w:t>
      </w:r>
      <w:r>
        <w:rPr>
          <w:rFonts w:hAnsi="宋体" w:cs="宋体"/>
          <w:color w:val="000000"/>
          <w:sz w:val="21"/>
          <w:szCs w:val="21"/>
          <w:u w:val="single"/>
        </w:rPr>
        <w:t xml:space="preserve">   （采购项目编号） </w:t>
      </w:r>
      <w:r>
        <w:rPr>
          <w:rFonts w:hAnsi="宋体" w:cs="宋体"/>
          <w:color w:val="000000"/>
          <w:sz w:val="21"/>
          <w:szCs w:val="21"/>
        </w:rPr>
        <w:t>”磋商文件后，经详细研究，我们决定参加该项目采购活动。为此，我方郑重声明以下诸点，并负法律责任。</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1.同意在本项目磋商文件中规定的开标日起120天内遵守本响应文件中的承诺且在此期限期满之前均具有约束力。</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2.提供磋商文件规定的全部响应文件，包括响应文件、报价一览表、资格审查材料等。</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3.完全理解</w:t>
      </w:r>
      <w:r>
        <w:rPr>
          <w:rFonts w:hint="eastAsia" w:hAnsi="宋体" w:cs="宋体"/>
          <w:color w:val="000000"/>
          <w:sz w:val="21"/>
          <w:szCs w:val="21"/>
          <w:lang w:eastAsia="zh-CN"/>
        </w:rPr>
        <w:t>磋商</w:t>
      </w:r>
      <w:r>
        <w:rPr>
          <w:rFonts w:hAnsi="宋体" w:cs="宋体"/>
          <w:color w:val="000000"/>
          <w:sz w:val="21"/>
          <w:szCs w:val="21"/>
        </w:rPr>
        <w:t>报价超过预算金额或最高限价时，</w:t>
      </w:r>
      <w:r>
        <w:rPr>
          <w:rFonts w:hint="eastAsia" w:hAnsi="宋体" w:cs="宋体"/>
          <w:color w:val="000000"/>
          <w:sz w:val="21"/>
          <w:szCs w:val="21"/>
          <w:lang w:eastAsia="zh-CN"/>
        </w:rPr>
        <w:t>磋商</w:t>
      </w:r>
      <w:r>
        <w:rPr>
          <w:rFonts w:hAnsi="宋体" w:cs="宋体"/>
          <w:color w:val="000000"/>
          <w:sz w:val="21"/>
          <w:szCs w:val="21"/>
        </w:rPr>
        <w:t>无效。</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4.保证忠实地执行双方所签订的合同，并承担合同规定的责任和义务。</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完全理解磋商文件中的各项商务和技术要求，若有偏差，已在响应文件商务条款偏离表中予以明确特别说明。</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5.完全理解贵方不一定接受最低价的投标或收到的任何投标。</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6.愿意向贵方提供任何与本项投标有关的数据、情况和技术资料。若贵方需要，我方愿意提供我方作出的一切承诺的证明材料。</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7.我方已详细审核全部响应文件，包括响应文件修改书（如有的话）、参考资料及有关附件，确认无误。</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8.采购人若需追加采购本项目磋商文件所列货物及相关服务的，在不改变合同其他实质性条款的前提下，按相同或更优惠的折扣率保证供货。</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9.接受磋商文件中全部条款且无任何异议。</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如果我方违反上述承诺，或承诺内容不属实，我方愿意承担一切不利的法律后果。</w:t>
      </w:r>
    </w:p>
    <w:p>
      <w:pPr>
        <w:pStyle w:val="12"/>
        <w:spacing w:line="400" w:lineRule="exact"/>
        <w:ind w:firstLine="420" w:firstLineChars="200"/>
        <w:rPr>
          <w:rFonts w:hint="default" w:hAnsi="宋体" w:cs="宋体"/>
          <w:color w:val="000000"/>
          <w:sz w:val="21"/>
          <w:szCs w:val="21"/>
        </w:rPr>
      </w:pPr>
    </w:p>
    <w:p>
      <w:pPr>
        <w:pStyle w:val="12"/>
        <w:spacing w:line="400" w:lineRule="exact"/>
        <w:ind w:firstLine="840" w:firstLineChars="400"/>
        <w:rPr>
          <w:rFonts w:hint="default" w:hAnsi="宋体" w:cs="宋体"/>
          <w:color w:val="000000"/>
          <w:sz w:val="21"/>
          <w:szCs w:val="21"/>
        </w:rPr>
      </w:pPr>
      <w:r>
        <w:rPr>
          <w:rFonts w:hAnsi="宋体" w:cs="宋体"/>
          <w:color w:val="000000"/>
          <w:sz w:val="21"/>
          <w:szCs w:val="21"/>
        </w:rPr>
        <w:t>与本</w:t>
      </w:r>
      <w:r>
        <w:rPr>
          <w:rFonts w:hint="eastAsia" w:hAnsi="宋体" w:cs="宋体"/>
          <w:color w:val="000000"/>
          <w:sz w:val="21"/>
          <w:szCs w:val="21"/>
          <w:lang w:eastAsia="zh-CN"/>
        </w:rPr>
        <w:t>磋商</w:t>
      </w:r>
      <w:r>
        <w:rPr>
          <w:rFonts w:hAnsi="宋体" w:cs="宋体"/>
          <w:color w:val="000000"/>
          <w:sz w:val="21"/>
          <w:szCs w:val="21"/>
        </w:rPr>
        <w:t>有关的一切往来通讯请寄：</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地址：</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rPr>
      </w:pPr>
      <w:r>
        <w:rPr>
          <w:rFonts w:hAnsi="宋体" w:cs="宋体"/>
          <w:color w:val="000000"/>
          <w:sz w:val="21"/>
          <w:szCs w:val="21"/>
        </w:rPr>
        <w:t>邮编：</w:t>
      </w:r>
      <w:r>
        <w:rPr>
          <w:rFonts w:hAnsi="宋体" w:cs="宋体"/>
          <w:color w:val="000000"/>
          <w:sz w:val="21"/>
          <w:szCs w:val="21"/>
          <w:u w:val="single"/>
        </w:rPr>
        <w:t xml:space="preserve">                        </w:t>
      </w:r>
      <w:r>
        <w:rPr>
          <w:rFonts w:hAnsi="宋体" w:cs="宋体"/>
          <w:color w:val="000000"/>
          <w:sz w:val="21"/>
          <w:szCs w:val="21"/>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电话：</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传真：</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响应人代表姓名：</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响应人代表联系电话（手机、座机）：</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响应人代表电子邮箱:</w:t>
      </w:r>
      <w:r>
        <w:rPr>
          <w:rFonts w:hAnsi="宋体" w:cs="宋体"/>
          <w:color w:val="000000"/>
          <w:sz w:val="21"/>
          <w:szCs w:val="21"/>
          <w:u w:val="single"/>
        </w:rPr>
        <w:t xml:space="preserve">                             </w:t>
      </w:r>
    </w:p>
    <w:p>
      <w:pPr>
        <w:pStyle w:val="12"/>
        <w:spacing w:line="400" w:lineRule="exact"/>
        <w:ind w:firstLine="420" w:firstLineChars="200"/>
        <w:rPr>
          <w:rFonts w:hint="default" w:hAnsi="宋体" w:cs="宋体"/>
          <w:color w:val="000000"/>
          <w:sz w:val="21"/>
          <w:szCs w:val="21"/>
        </w:rPr>
      </w:pPr>
      <w:r>
        <w:rPr>
          <w:rFonts w:hAnsi="宋体" w:cs="宋体"/>
          <w:color w:val="000000"/>
          <w:sz w:val="21"/>
          <w:szCs w:val="21"/>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响应人代表（签字或名章）：</w:t>
      </w:r>
      <w:r>
        <w:rPr>
          <w:rFonts w:hAnsi="宋体" w:cs="宋体"/>
          <w:color w:val="000000"/>
          <w:sz w:val="21"/>
          <w:szCs w:val="21"/>
          <w:u w:val="single"/>
        </w:rPr>
        <w:t xml:space="preserve">                            </w:t>
      </w:r>
    </w:p>
    <w:p>
      <w:pPr>
        <w:pStyle w:val="12"/>
        <w:spacing w:line="400" w:lineRule="exact"/>
        <w:ind w:firstLine="840" w:firstLineChars="400"/>
        <w:rPr>
          <w:rFonts w:hint="default" w:hAnsi="宋体" w:cs="宋体"/>
          <w:color w:val="000000"/>
          <w:sz w:val="21"/>
          <w:szCs w:val="21"/>
        </w:rPr>
      </w:pPr>
      <w:r>
        <w:rPr>
          <w:rFonts w:hAnsi="宋体" w:cs="宋体"/>
          <w:color w:val="000000"/>
          <w:sz w:val="21"/>
          <w:szCs w:val="21"/>
        </w:rPr>
        <w:t>法定代表人（签字或名章）：</w:t>
      </w:r>
      <w:r>
        <w:rPr>
          <w:rFonts w:hAnsi="宋体" w:cs="宋体"/>
          <w:color w:val="000000"/>
          <w:sz w:val="21"/>
          <w:szCs w:val="21"/>
          <w:u w:val="single"/>
        </w:rPr>
        <w:t xml:space="preserve">                            </w:t>
      </w:r>
      <w:r>
        <w:rPr>
          <w:rFonts w:hAnsi="宋体" w:cs="宋体"/>
          <w:color w:val="000000"/>
          <w:sz w:val="21"/>
          <w:szCs w:val="21"/>
        </w:rPr>
        <w:t xml:space="preserve">   </w:t>
      </w:r>
    </w:p>
    <w:p>
      <w:pPr>
        <w:pStyle w:val="12"/>
        <w:spacing w:line="400" w:lineRule="exact"/>
        <w:ind w:firstLine="840" w:firstLineChars="400"/>
        <w:rPr>
          <w:rFonts w:hint="default" w:hAnsi="宋体" w:cs="宋体"/>
          <w:color w:val="000000"/>
          <w:sz w:val="21"/>
          <w:szCs w:val="21"/>
          <w:u w:val="single"/>
        </w:rPr>
      </w:pPr>
      <w:r>
        <w:rPr>
          <w:rFonts w:hAnsi="宋体" w:cs="宋体"/>
          <w:color w:val="000000"/>
          <w:sz w:val="21"/>
          <w:szCs w:val="21"/>
        </w:rPr>
        <w:t>响应人名称（加盖公章）：</w:t>
      </w:r>
      <w:r>
        <w:rPr>
          <w:rFonts w:hAnsi="宋体" w:cs="宋体"/>
          <w:color w:val="000000"/>
          <w:sz w:val="21"/>
          <w:szCs w:val="21"/>
          <w:u w:val="single"/>
        </w:rPr>
        <w:t xml:space="preserve">                              </w:t>
      </w:r>
    </w:p>
    <w:p>
      <w:pPr>
        <w:pStyle w:val="12"/>
        <w:spacing w:line="400" w:lineRule="exact"/>
        <w:ind w:firstLine="5250" w:firstLineChars="2500"/>
        <w:rPr>
          <w:rFonts w:hint="default" w:hAnsi="宋体" w:cs="宋体"/>
          <w:color w:val="000000"/>
          <w:sz w:val="21"/>
          <w:szCs w:val="21"/>
        </w:rPr>
      </w:pPr>
    </w:p>
    <w:p>
      <w:pPr>
        <w:pStyle w:val="12"/>
        <w:spacing w:line="400" w:lineRule="exact"/>
        <w:ind w:firstLine="630" w:firstLineChars="300"/>
        <w:rPr>
          <w:rFonts w:hint="default" w:hAnsi="宋体" w:cs="宋体"/>
          <w:color w:val="000000"/>
          <w:sz w:val="21"/>
          <w:szCs w:val="21"/>
          <w:u w:val="single"/>
        </w:rPr>
      </w:pPr>
      <w:r>
        <w:rPr>
          <w:rFonts w:hAnsi="宋体" w:cs="宋体"/>
          <w:color w:val="000000"/>
          <w:sz w:val="21"/>
          <w:szCs w:val="21"/>
        </w:rPr>
        <w:t>日期：</w:t>
      </w:r>
      <w:r>
        <w:rPr>
          <w:rFonts w:hAnsi="宋体" w:cs="宋体"/>
          <w:color w:val="000000"/>
          <w:sz w:val="21"/>
          <w:szCs w:val="21"/>
          <w:u w:val="single"/>
        </w:rPr>
        <w:t xml:space="preserve"> 年  月  日</w:t>
      </w:r>
    </w:p>
    <w:p>
      <w:pPr>
        <w:pStyle w:val="12"/>
        <w:adjustRightInd w:val="0"/>
        <w:snapToGrid w:val="0"/>
        <w:spacing w:line="400" w:lineRule="exact"/>
        <w:ind w:firstLine="420" w:firstLineChars="200"/>
        <w:rPr>
          <w:rFonts w:hint="default" w:hAnsi="宋体" w:cs="宋体"/>
          <w:bCs/>
          <w:color w:val="000000" w:themeColor="text1"/>
          <w:sz w:val="21"/>
          <w:szCs w:val="21"/>
          <w14:textFill>
            <w14:solidFill>
              <w14:schemeClr w14:val="tx1"/>
            </w14:solidFill>
          </w14:textFill>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rPr>
          <w:rFonts w:ascii="宋体" w:hAnsi="宋体" w:cs="宋体"/>
          <w:sz w:val="21"/>
          <w:szCs w:val="21"/>
        </w:rPr>
      </w:pPr>
    </w:p>
    <w:p>
      <w:pPr>
        <w:pStyle w:val="2"/>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rPr>
          <w:rFonts w:ascii="宋体" w:hAnsi="宋体" w:cs="宋体"/>
          <w:sz w:val="21"/>
          <w:szCs w:val="21"/>
        </w:rPr>
      </w:pPr>
    </w:p>
    <w:p>
      <w:pPr>
        <w:pStyle w:val="20"/>
        <w:spacing w:line="400" w:lineRule="exact"/>
        <w:ind w:firstLine="0"/>
        <w:jc w:val="both"/>
        <w:rPr>
          <w:rFonts w:ascii="宋体" w:hAnsi="宋体" w:cs="宋体"/>
          <w:sz w:val="21"/>
          <w:szCs w:val="21"/>
        </w:rPr>
      </w:pPr>
    </w:p>
    <w:p>
      <w:pPr>
        <w:pStyle w:val="20"/>
        <w:spacing w:line="400" w:lineRule="exact"/>
        <w:ind w:firstLine="0"/>
        <w:jc w:val="left"/>
        <w:rPr>
          <w:rFonts w:ascii="宋体" w:hAnsi="宋体" w:cs="宋体"/>
          <w:b w:val="0"/>
          <w:bCs/>
          <w:sz w:val="18"/>
          <w:szCs w:val="18"/>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sz w:val="21"/>
          <w:szCs w:val="21"/>
        </w:rPr>
      </w:pPr>
      <w:r>
        <w:rPr>
          <w:rFonts w:hint="eastAsia" w:ascii="宋体" w:hAnsi="宋体" w:cs="宋体"/>
          <w:b w:val="0"/>
          <w:bCs/>
          <w:sz w:val="18"/>
          <w:szCs w:val="18"/>
        </w:rPr>
        <w:t>附件二：</w:t>
      </w:r>
    </w:p>
    <w:p>
      <w:pPr>
        <w:pStyle w:val="20"/>
        <w:spacing w:line="400" w:lineRule="exact"/>
        <w:ind w:firstLine="0"/>
        <w:rPr>
          <w:rFonts w:ascii="宋体" w:hAnsi="宋体" w:cs="宋体"/>
          <w:sz w:val="21"/>
          <w:szCs w:val="21"/>
        </w:rPr>
      </w:pPr>
      <w:r>
        <w:rPr>
          <w:rFonts w:hint="eastAsia" w:ascii="宋体" w:hAnsi="宋体" w:cs="宋体"/>
          <w:sz w:val="21"/>
          <w:szCs w:val="21"/>
        </w:rPr>
        <w:t>法定代表人身份证明</w:t>
      </w:r>
    </w:p>
    <w:p>
      <w:pPr>
        <w:spacing w:line="400" w:lineRule="exact"/>
        <w:rPr>
          <w:rFonts w:ascii="宋体" w:hAnsi="宋体" w:cs="宋体"/>
          <w:sz w:val="21"/>
          <w:szCs w:val="21"/>
        </w:rPr>
      </w:pPr>
      <w:r>
        <w:rPr>
          <w:rFonts w:hint="eastAsia" w:ascii="宋体" w:hAnsi="宋体" w:cs="宋体"/>
          <w:sz w:val="21"/>
          <w:szCs w:val="21"/>
        </w:rPr>
        <w:t>响应人名称：</w:t>
      </w:r>
      <w:r>
        <w:rPr>
          <w:rFonts w:hint="eastAsia" w:ascii="宋体" w:hAnsi="宋体" w:cs="宋体"/>
          <w:sz w:val="21"/>
          <w:szCs w:val="21"/>
          <w:u w:val="single"/>
        </w:rPr>
        <w:t xml:space="preserve">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单位性质：</w:t>
      </w:r>
      <w:r>
        <w:rPr>
          <w:rFonts w:hint="eastAsia" w:ascii="宋体" w:hAnsi="宋体" w:cs="宋体"/>
          <w:sz w:val="21"/>
          <w:szCs w:val="21"/>
          <w:u w:val="single"/>
        </w:rPr>
        <w:t xml:space="preserve">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地址：</w:t>
      </w:r>
      <w:r>
        <w:rPr>
          <w:rFonts w:hint="eastAsia" w:ascii="宋体" w:hAnsi="宋体" w:cs="宋体"/>
          <w:sz w:val="21"/>
          <w:szCs w:val="21"/>
          <w:u w:val="single"/>
        </w:rPr>
        <w:t xml:space="preserve">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成立时间：</w:t>
      </w:r>
      <w:r>
        <w:rPr>
          <w:rFonts w:hint="eastAsia" w:ascii="宋体" w:hAnsi="宋体" w:cs="宋体"/>
          <w:sz w:val="21"/>
          <w:szCs w:val="21"/>
          <w:u w:val="single"/>
        </w:rPr>
        <w:t>　　　　　　</w:t>
      </w:r>
      <w:r>
        <w:rPr>
          <w:rFonts w:hint="eastAsia" w:ascii="宋体" w:hAnsi="宋体" w:cs="宋体"/>
          <w:sz w:val="21"/>
          <w:szCs w:val="21"/>
        </w:rPr>
        <w:t>年</w:t>
      </w:r>
      <w:r>
        <w:rPr>
          <w:rFonts w:hint="eastAsia" w:ascii="宋体" w:hAnsi="宋体" w:cs="宋体"/>
          <w:sz w:val="21"/>
          <w:szCs w:val="21"/>
          <w:u w:val="single"/>
        </w:rPr>
        <w:t>　　</w:t>
      </w:r>
      <w:r>
        <w:rPr>
          <w:rFonts w:hint="eastAsia" w:ascii="宋体" w:hAnsi="宋体" w:cs="宋体"/>
          <w:sz w:val="21"/>
          <w:szCs w:val="21"/>
        </w:rPr>
        <w:t>月</w:t>
      </w:r>
      <w:r>
        <w:rPr>
          <w:rFonts w:hint="eastAsia" w:ascii="宋体" w:hAnsi="宋体" w:cs="宋体"/>
          <w:sz w:val="21"/>
          <w:szCs w:val="21"/>
          <w:u w:val="single"/>
        </w:rPr>
        <w:t>　　</w:t>
      </w:r>
      <w:r>
        <w:rPr>
          <w:rFonts w:hint="eastAsia" w:ascii="宋体" w:hAnsi="宋体" w:cs="宋体"/>
          <w:sz w:val="21"/>
          <w:szCs w:val="21"/>
        </w:rPr>
        <w:t>日</w:t>
      </w:r>
    </w:p>
    <w:p>
      <w:pPr>
        <w:spacing w:line="400" w:lineRule="exact"/>
        <w:rPr>
          <w:rFonts w:ascii="宋体" w:hAnsi="宋体" w:cs="宋体"/>
          <w:sz w:val="21"/>
          <w:szCs w:val="21"/>
        </w:rPr>
      </w:pPr>
      <w:r>
        <w:rPr>
          <w:rFonts w:hint="eastAsia" w:ascii="宋体" w:hAnsi="宋体" w:cs="宋体"/>
          <w:sz w:val="21"/>
          <w:szCs w:val="21"/>
        </w:rPr>
        <w:t>经营期限：</w:t>
      </w:r>
      <w:r>
        <w:rPr>
          <w:rFonts w:hint="eastAsia" w:ascii="宋体" w:hAnsi="宋体" w:cs="宋体"/>
          <w:sz w:val="21"/>
          <w:szCs w:val="21"/>
          <w:u w:val="single"/>
        </w:rPr>
        <w:t>　　　　　　　　　　　　　</w:t>
      </w:r>
    </w:p>
    <w:p>
      <w:pPr>
        <w:spacing w:line="400" w:lineRule="exact"/>
        <w:rPr>
          <w:rFonts w:ascii="宋体" w:hAnsi="宋体" w:cs="宋体"/>
          <w:sz w:val="21"/>
          <w:szCs w:val="21"/>
        </w:rPr>
      </w:pPr>
      <w:r>
        <w:rPr>
          <w:rFonts w:hint="eastAsia" w:ascii="宋体" w:hAnsi="宋体" w:cs="宋体"/>
          <w:sz w:val="21"/>
          <w:szCs w:val="21"/>
        </w:rPr>
        <w:t>姓名：</w:t>
      </w:r>
      <w:r>
        <w:rPr>
          <w:rFonts w:hint="eastAsia" w:ascii="宋体" w:hAnsi="宋体" w:cs="宋体"/>
          <w:sz w:val="21"/>
          <w:szCs w:val="21"/>
          <w:u w:val="single"/>
        </w:rPr>
        <w:t>　　　</w:t>
      </w:r>
      <w:r>
        <w:rPr>
          <w:rFonts w:hint="eastAsia" w:ascii="宋体" w:hAnsi="宋体" w:cs="宋体"/>
          <w:sz w:val="21"/>
          <w:szCs w:val="21"/>
        </w:rPr>
        <w:t>性别：</w:t>
      </w:r>
      <w:r>
        <w:rPr>
          <w:rFonts w:hint="eastAsia" w:ascii="宋体" w:hAnsi="宋体" w:cs="宋体"/>
          <w:sz w:val="21"/>
          <w:szCs w:val="21"/>
          <w:u w:val="single"/>
        </w:rPr>
        <w:t>　　</w:t>
      </w:r>
      <w:r>
        <w:rPr>
          <w:rFonts w:hint="eastAsia" w:ascii="宋体" w:hAnsi="宋体" w:cs="宋体"/>
          <w:sz w:val="21"/>
          <w:szCs w:val="21"/>
        </w:rPr>
        <w:t>年龄：</w:t>
      </w:r>
      <w:r>
        <w:rPr>
          <w:rFonts w:hint="eastAsia" w:ascii="宋体" w:hAnsi="宋体" w:cs="宋体"/>
          <w:sz w:val="21"/>
          <w:szCs w:val="21"/>
          <w:u w:val="single"/>
        </w:rPr>
        <w:t>　　</w:t>
      </w:r>
      <w:r>
        <w:rPr>
          <w:rFonts w:hint="eastAsia" w:ascii="宋体" w:hAnsi="宋体" w:cs="宋体"/>
          <w:sz w:val="21"/>
          <w:szCs w:val="21"/>
        </w:rPr>
        <w:t>身份证号码：</w:t>
      </w:r>
      <w:r>
        <w:rPr>
          <w:rFonts w:hint="eastAsia" w:ascii="宋体" w:hAnsi="宋体" w:cs="宋体"/>
          <w:sz w:val="21"/>
          <w:szCs w:val="21"/>
          <w:u w:val="single"/>
        </w:rPr>
        <w:t>　　　　　　　　　　　　</w:t>
      </w:r>
      <w:r>
        <w:rPr>
          <w:rFonts w:hint="eastAsia" w:ascii="宋体" w:hAnsi="宋体" w:cs="宋体"/>
          <w:sz w:val="21"/>
          <w:szCs w:val="21"/>
        </w:rPr>
        <w:t>　</w:t>
      </w:r>
    </w:p>
    <w:p>
      <w:pPr>
        <w:spacing w:line="400" w:lineRule="exact"/>
        <w:rPr>
          <w:rFonts w:ascii="宋体" w:hAnsi="宋体" w:cs="宋体"/>
          <w:sz w:val="21"/>
          <w:szCs w:val="21"/>
        </w:rPr>
      </w:pPr>
      <w:r>
        <w:rPr>
          <w:rFonts w:hint="eastAsia" w:ascii="宋体" w:hAnsi="宋体" w:cs="宋体"/>
          <w:sz w:val="21"/>
          <w:szCs w:val="21"/>
        </w:rPr>
        <w:t>职务：</w:t>
      </w:r>
      <w:r>
        <w:rPr>
          <w:rFonts w:hint="eastAsia" w:ascii="宋体" w:hAnsi="宋体" w:cs="宋体"/>
          <w:sz w:val="21"/>
          <w:szCs w:val="21"/>
          <w:u w:val="single"/>
        </w:rPr>
        <w:t>　　　　　　　　</w:t>
      </w:r>
      <w:r>
        <w:rPr>
          <w:rFonts w:hint="eastAsia" w:ascii="宋体" w:hAnsi="宋体" w:cs="宋体"/>
          <w:sz w:val="21"/>
          <w:szCs w:val="21"/>
        </w:rPr>
        <w:t>系</w:t>
      </w:r>
      <w:r>
        <w:rPr>
          <w:rFonts w:hint="eastAsia" w:ascii="宋体" w:hAnsi="宋体" w:cs="宋体"/>
          <w:sz w:val="21"/>
          <w:szCs w:val="21"/>
          <w:u w:val="single"/>
        </w:rPr>
        <w:t>　　　　　　　（</w:t>
      </w:r>
      <w:r>
        <w:rPr>
          <w:rFonts w:hint="eastAsia" w:ascii="宋体" w:hAnsi="宋体" w:cs="宋体"/>
          <w:sz w:val="21"/>
          <w:szCs w:val="21"/>
        </w:rPr>
        <w:t>响应人名称)的法定代表人。</w:t>
      </w:r>
    </w:p>
    <w:p>
      <w:pPr>
        <w:spacing w:line="400" w:lineRule="exact"/>
        <w:rPr>
          <w:rFonts w:ascii="宋体" w:hAnsi="宋体" w:cs="宋体"/>
          <w:sz w:val="21"/>
          <w:szCs w:val="21"/>
        </w:rPr>
      </w:pPr>
      <w:r>
        <w:rPr>
          <w:rFonts w:hint="eastAsia" w:ascii="宋体" w:hAnsi="宋体" w:cs="宋体"/>
          <w:sz w:val="21"/>
          <w:szCs w:val="21"/>
        </w:rPr>
        <w:t>　　特此证明。</w:t>
      </w:r>
    </w:p>
    <w:p>
      <w:pPr>
        <w:spacing w:line="400" w:lineRule="exact"/>
        <w:jc w:val="left"/>
        <w:rPr>
          <w:rFonts w:ascii="宋体" w:hAnsi="宋体" w:cs="宋体"/>
          <w:sz w:val="21"/>
          <w:szCs w:val="21"/>
        </w:rPr>
      </w:pPr>
      <w:r>
        <w:rPr>
          <w:rFonts w:hint="eastAsia" w:ascii="宋体" w:hAnsi="宋体" w:cs="宋体"/>
          <w:sz w:val="21"/>
          <w:szCs w:val="21"/>
        </w:rPr>
        <w:t>　　</w:t>
      </w:r>
      <w:r>
        <w:rPr>
          <w:rFonts w:hint="eastAsia" w:ascii="宋体" w:hAnsi="宋体" w:cs="宋体"/>
          <w:bCs/>
          <w:color w:val="000000"/>
          <w:sz w:val="21"/>
          <w:szCs w:val="21"/>
        </w:rPr>
        <w:t>响应人名称（加盖公章）：</w:t>
      </w:r>
    </w:p>
    <w:p>
      <w:pPr>
        <w:spacing w:line="400" w:lineRule="exact"/>
        <w:rPr>
          <w:rFonts w:ascii="宋体" w:hAnsi="宋体" w:cs="宋体"/>
          <w:sz w:val="21"/>
          <w:szCs w:val="21"/>
        </w:rPr>
      </w:pPr>
      <w:r>
        <w:rPr>
          <w:rFonts w:hint="eastAsia" w:ascii="宋体" w:hAnsi="宋体" w:cs="宋体"/>
          <w:sz w:val="21"/>
          <w:szCs w:val="21"/>
        </w:rPr>
        <w:t>　　</w:t>
      </w:r>
      <w:r>
        <w:rPr>
          <w:rFonts w:hint="eastAsia" w:ascii="宋体" w:hAnsi="宋体" w:cs="宋体"/>
          <w:sz w:val="21"/>
          <w:szCs w:val="21"/>
          <w:u w:val="single"/>
        </w:rPr>
        <w:t>　　　</w:t>
      </w:r>
      <w:r>
        <w:rPr>
          <w:rFonts w:hint="eastAsia" w:ascii="宋体" w:hAnsi="宋体" w:cs="宋体"/>
          <w:sz w:val="21"/>
          <w:szCs w:val="21"/>
        </w:rPr>
        <w:t>年</w:t>
      </w:r>
      <w:r>
        <w:rPr>
          <w:rFonts w:hint="eastAsia" w:ascii="宋体" w:hAnsi="宋体" w:cs="宋体"/>
          <w:sz w:val="21"/>
          <w:szCs w:val="21"/>
          <w:u w:val="single"/>
        </w:rPr>
        <w:t>　　</w:t>
      </w:r>
      <w:r>
        <w:rPr>
          <w:rFonts w:hint="eastAsia" w:ascii="宋体" w:hAnsi="宋体" w:cs="宋体"/>
          <w:sz w:val="21"/>
          <w:szCs w:val="21"/>
        </w:rPr>
        <w:t>月</w:t>
      </w:r>
      <w:r>
        <w:rPr>
          <w:rFonts w:hint="eastAsia" w:ascii="宋体" w:hAnsi="宋体" w:cs="宋体"/>
          <w:sz w:val="21"/>
          <w:szCs w:val="21"/>
          <w:u w:val="single"/>
        </w:rPr>
        <w:t>　　</w:t>
      </w:r>
      <w:r>
        <w:rPr>
          <w:rFonts w:hint="eastAsia" w:ascii="宋体" w:hAnsi="宋体" w:cs="宋体"/>
          <w:sz w:val="21"/>
          <w:szCs w:val="21"/>
        </w:rPr>
        <w:t>日</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p>
    <w:p>
      <w:pPr>
        <w:snapToGrid w:val="0"/>
        <w:spacing w:line="400" w:lineRule="exact"/>
        <w:rPr>
          <w:rFonts w:ascii="宋体" w:hAnsi="宋体" w:cs="宋体"/>
          <w:sz w:val="21"/>
          <w:szCs w:val="21"/>
        </w:rPr>
      </w:pPr>
      <w:r>
        <w:rPr>
          <w:rFonts w:hint="eastAsia" w:ascii="宋体" w:hAnsi="宋体" w:cs="宋体"/>
          <w:color w:val="000000"/>
          <w:sz w:val="21"/>
          <w:szCs w:val="21"/>
        </w:rPr>
        <w:t>法定代表人身份证（复印件）</w:t>
      </w:r>
    </w:p>
    <w:tbl>
      <w:tblPr>
        <w:tblStyle w:val="2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vAlign w:val="center"/>
          </w:tcPr>
          <w:p>
            <w:pPr>
              <w:pStyle w:val="2"/>
              <w:spacing w:line="400" w:lineRule="exact"/>
              <w:ind w:firstLine="1265" w:firstLineChars="600"/>
              <w:rPr>
                <w:rFonts w:ascii="宋体" w:hAnsi="宋体" w:cs="宋体"/>
                <w:sz w:val="21"/>
                <w:szCs w:val="21"/>
              </w:rPr>
            </w:pPr>
            <w:r>
              <w:rPr>
                <w:rFonts w:hint="eastAsia" w:ascii="宋体" w:hAnsi="宋体" w:cs="宋体"/>
                <w:color w:val="000000"/>
                <w:sz w:val="21"/>
                <w:szCs w:val="21"/>
              </w:rPr>
              <w:t>身份证正面</w:t>
            </w:r>
          </w:p>
          <w:p>
            <w:pPr>
              <w:spacing w:line="400" w:lineRule="exact"/>
              <w:jc w:val="center"/>
              <w:rPr>
                <w:rFonts w:ascii="宋体" w:hAnsi="宋体" w:cs="宋体"/>
                <w:sz w:val="21"/>
                <w:szCs w:val="21"/>
              </w:rPr>
            </w:pPr>
          </w:p>
          <w:p>
            <w:pPr>
              <w:pStyle w:val="2"/>
              <w:spacing w:line="400" w:lineRule="exact"/>
              <w:jc w:val="center"/>
              <w:rPr>
                <w:rFonts w:ascii="宋体" w:hAnsi="宋体" w:cs="宋体"/>
                <w:sz w:val="21"/>
                <w:szCs w:val="21"/>
              </w:rPr>
            </w:pPr>
          </w:p>
        </w:tc>
        <w:tc>
          <w:tcPr>
            <w:tcW w:w="4530" w:type="dxa"/>
          </w:tcPr>
          <w:p>
            <w:pPr>
              <w:pStyle w:val="2"/>
              <w:spacing w:line="400" w:lineRule="exact"/>
              <w:ind w:firstLine="1687" w:firstLineChars="800"/>
              <w:rPr>
                <w:rFonts w:ascii="宋体" w:hAnsi="宋体" w:cs="宋体"/>
                <w:sz w:val="21"/>
                <w:szCs w:val="21"/>
              </w:rPr>
            </w:pPr>
            <w:r>
              <w:rPr>
                <w:rFonts w:hint="eastAsia" w:ascii="宋体" w:hAnsi="宋体" w:cs="宋体"/>
                <w:color w:val="000000"/>
                <w:sz w:val="21"/>
                <w:szCs w:val="21"/>
              </w:rPr>
              <w:t>身份证反面</w:t>
            </w:r>
          </w:p>
          <w:p>
            <w:pPr>
              <w:pStyle w:val="2"/>
              <w:spacing w:line="400" w:lineRule="exact"/>
              <w:rPr>
                <w:rFonts w:ascii="宋体" w:hAnsi="宋体" w:cs="宋体"/>
                <w:sz w:val="21"/>
                <w:szCs w:val="21"/>
              </w:rPr>
            </w:pPr>
          </w:p>
        </w:tc>
      </w:tr>
    </w:tbl>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spacing w:line="400" w:lineRule="exact"/>
        <w:rPr>
          <w:rFonts w:ascii="宋体" w:hAnsi="宋体" w:cs="宋体"/>
          <w:b/>
          <w:sz w:val="21"/>
          <w:szCs w:val="21"/>
        </w:rPr>
      </w:pPr>
    </w:p>
    <w:p>
      <w:pPr>
        <w:pStyle w:val="20"/>
        <w:spacing w:line="400" w:lineRule="exact"/>
        <w:ind w:firstLine="0"/>
        <w:jc w:val="left"/>
        <w:rPr>
          <w:rFonts w:ascii="宋体" w:hAnsi="宋体" w:cs="宋体"/>
          <w:b w:val="0"/>
          <w:bCs/>
          <w:sz w:val="18"/>
          <w:szCs w:val="18"/>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附件三：</w:t>
      </w:r>
    </w:p>
    <w:p>
      <w:pPr>
        <w:spacing w:line="400" w:lineRule="exact"/>
        <w:jc w:val="center"/>
        <w:rPr>
          <w:rFonts w:ascii="宋体" w:hAnsi="宋体" w:cs="宋体"/>
          <w:b/>
          <w:sz w:val="21"/>
          <w:szCs w:val="21"/>
        </w:rPr>
      </w:pPr>
    </w:p>
    <w:p>
      <w:pPr>
        <w:spacing w:line="400" w:lineRule="exact"/>
        <w:jc w:val="center"/>
        <w:rPr>
          <w:rFonts w:ascii="宋体" w:hAnsi="宋体" w:cs="宋体"/>
          <w:b/>
          <w:sz w:val="21"/>
          <w:szCs w:val="21"/>
        </w:rPr>
      </w:pPr>
      <w:r>
        <w:rPr>
          <w:rFonts w:hint="eastAsia" w:ascii="宋体" w:hAnsi="宋体" w:cs="宋体"/>
          <w:b/>
          <w:sz w:val="21"/>
          <w:szCs w:val="21"/>
        </w:rPr>
        <w:t>法定代表人授权委托书</w:t>
      </w:r>
    </w:p>
    <w:p>
      <w:pPr>
        <w:snapToGrid w:val="0"/>
        <w:spacing w:line="400" w:lineRule="exact"/>
        <w:ind w:firstLine="420" w:firstLineChars="200"/>
        <w:rPr>
          <w:rFonts w:ascii="宋体" w:hAnsi="宋体" w:cs="宋体"/>
          <w:color w:val="000000"/>
          <w:sz w:val="21"/>
          <w:szCs w:val="21"/>
        </w:rPr>
      </w:pPr>
    </w:p>
    <w:p>
      <w:pPr>
        <w:spacing w:line="400" w:lineRule="exact"/>
        <w:ind w:firstLine="420" w:firstLineChars="200"/>
        <w:rPr>
          <w:rFonts w:ascii="宋体" w:hAnsi="宋体" w:cs="宋体"/>
          <w:sz w:val="21"/>
          <w:szCs w:val="21"/>
        </w:rPr>
      </w:pPr>
      <w:r>
        <w:rPr>
          <w:rFonts w:hint="eastAsia" w:ascii="宋体" w:hAnsi="宋体" w:cs="宋体"/>
          <w:color w:val="000000"/>
          <w:sz w:val="21"/>
          <w:szCs w:val="21"/>
        </w:rPr>
        <w:t>本授权委托书声明：注册于</w:t>
      </w:r>
      <w:r>
        <w:rPr>
          <w:rFonts w:hint="eastAsia" w:ascii="宋体" w:hAnsi="宋体" w:cs="宋体"/>
          <w:color w:val="000000"/>
          <w:sz w:val="21"/>
          <w:szCs w:val="21"/>
          <w:u w:val="single"/>
        </w:rPr>
        <w:t xml:space="preserve">            </w:t>
      </w:r>
      <w:r>
        <w:rPr>
          <w:rFonts w:hint="eastAsia" w:ascii="宋体" w:hAnsi="宋体" w:cs="宋体"/>
          <w:color w:val="000000"/>
          <w:sz w:val="21"/>
          <w:szCs w:val="21"/>
        </w:rPr>
        <w:t>（响应人住址）的</w:t>
      </w:r>
      <w:r>
        <w:rPr>
          <w:rFonts w:hint="eastAsia" w:ascii="宋体" w:hAnsi="宋体" w:cs="宋体"/>
          <w:color w:val="000000"/>
          <w:sz w:val="21"/>
          <w:szCs w:val="21"/>
          <w:u w:val="single"/>
        </w:rPr>
        <w:t xml:space="preserve">            </w:t>
      </w:r>
      <w:r>
        <w:rPr>
          <w:rFonts w:hint="eastAsia" w:ascii="宋体" w:hAnsi="宋体" w:cs="宋体"/>
          <w:color w:val="000000"/>
          <w:sz w:val="21"/>
          <w:szCs w:val="21"/>
        </w:rPr>
        <w:t>（响应人名称）法定代表人</w:t>
      </w:r>
      <w:r>
        <w:rPr>
          <w:rFonts w:hint="eastAsia" w:ascii="宋体" w:hAnsi="宋体" w:cs="宋体"/>
          <w:color w:val="000000"/>
          <w:sz w:val="21"/>
          <w:szCs w:val="21"/>
          <w:u w:val="single"/>
        </w:rPr>
        <w:t xml:space="preserve">            </w:t>
      </w:r>
      <w:r>
        <w:rPr>
          <w:rFonts w:hint="eastAsia" w:ascii="宋体" w:hAnsi="宋体" w:cs="宋体"/>
          <w:color w:val="000000"/>
          <w:sz w:val="21"/>
          <w:szCs w:val="21"/>
        </w:rPr>
        <w:t>（法定代表人姓名、职</w:t>
      </w:r>
      <w:r>
        <w:rPr>
          <w:rFonts w:hint="eastAsia" w:ascii="宋体" w:hAnsi="宋体" w:cs="宋体"/>
          <w:sz w:val="21"/>
          <w:szCs w:val="21"/>
        </w:rPr>
        <w:t>务）代表本公司授权在下面签字的</w:t>
      </w:r>
      <w:r>
        <w:rPr>
          <w:rFonts w:hint="eastAsia" w:ascii="宋体" w:hAnsi="宋体" w:cs="宋体"/>
          <w:sz w:val="21"/>
          <w:szCs w:val="21"/>
          <w:u w:val="single"/>
        </w:rPr>
        <w:t xml:space="preserve">          </w:t>
      </w:r>
      <w:r>
        <w:rPr>
          <w:rFonts w:hint="eastAsia" w:ascii="宋体" w:hAnsi="宋体" w:cs="宋体"/>
          <w:sz w:val="21"/>
          <w:szCs w:val="21"/>
        </w:rPr>
        <w:t>（响应人代表姓名、职务）为本公司的合法代理人，就贵方组织的</w:t>
      </w:r>
      <w:r>
        <w:rPr>
          <w:rFonts w:hint="eastAsia" w:ascii="宋体" w:hAnsi="宋体" w:cs="宋体"/>
          <w:sz w:val="21"/>
          <w:szCs w:val="21"/>
          <w:u w:val="single"/>
        </w:rPr>
        <w:t xml:space="preserve">                    </w:t>
      </w:r>
      <w:r>
        <w:rPr>
          <w:rFonts w:hint="eastAsia" w:ascii="宋体" w:hAnsi="宋体" w:cs="宋体"/>
          <w:sz w:val="21"/>
          <w:szCs w:val="21"/>
        </w:rPr>
        <w:t xml:space="preserve"> 项目，项目编号：</w:t>
      </w:r>
      <w:r>
        <w:rPr>
          <w:rFonts w:hint="eastAsia" w:ascii="宋体" w:hAnsi="宋体" w:cs="宋体"/>
          <w:sz w:val="21"/>
          <w:szCs w:val="21"/>
          <w:u w:val="single"/>
        </w:rPr>
        <w:t xml:space="preserve">          </w:t>
      </w:r>
      <w:r>
        <w:rPr>
          <w:rFonts w:hint="eastAsia" w:ascii="宋体" w:hAnsi="宋体" w:cs="宋体"/>
          <w:sz w:val="21"/>
          <w:szCs w:val="21"/>
        </w:rPr>
        <w:t>，以本公司名义处理一切与之有关的事务。</w:t>
      </w:r>
    </w:p>
    <w:p>
      <w:pPr>
        <w:spacing w:line="400" w:lineRule="exact"/>
        <w:rPr>
          <w:rFonts w:ascii="宋体" w:hAnsi="宋体" w:cs="宋体"/>
          <w:sz w:val="21"/>
          <w:szCs w:val="21"/>
        </w:rPr>
      </w:pPr>
      <w:r>
        <w:rPr>
          <w:rFonts w:hint="eastAsia" w:ascii="宋体" w:hAnsi="宋体" w:cs="宋体"/>
          <w:sz w:val="21"/>
          <w:szCs w:val="21"/>
        </w:rPr>
        <w:t xml:space="preserve">    本授权书于</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日签字生效，特此声明。</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法定代表人签字或盖章：</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日期：</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联系电话：</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身份证号码：</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响应人代表签字或盖章：</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日期：</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联系电话：</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身份证号码：</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响应人全称：</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u w:val="single"/>
        </w:rPr>
      </w:pPr>
      <w:r>
        <w:rPr>
          <w:rFonts w:hint="eastAsia" w:ascii="宋体" w:hAnsi="宋体" w:cs="宋体"/>
          <w:color w:val="000000"/>
          <w:sz w:val="21"/>
          <w:szCs w:val="21"/>
        </w:rPr>
        <w:t>响应人公章：</w:t>
      </w:r>
      <w:r>
        <w:rPr>
          <w:rFonts w:hint="eastAsia" w:ascii="宋体" w:hAnsi="宋体" w:cs="宋体"/>
          <w:color w:val="000000"/>
          <w:sz w:val="21"/>
          <w:szCs w:val="21"/>
          <w:u w:val="single"/>
        </w:rPr>
        <w:t xml:space="preserve">                                       </w:t>
      </w: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p>
    <w:p>
      <w:pPr>
        <w:snapToGrid w:val="0"/>
        <w:spacing w:line="400" w:lineRule="exact"/>
        <w:rPr>
          <w:rFonts w:ascii="宋体" w:hAnsi="宋体" w:cs="宋体"/>
          <w:color w:val="000000"/>
          <w:sz w:val="21"/>
          <w:szCs w:val="21"/>
        </w:rPr>
      </w:pPr>
      <w:r>
        <w:rPr>
          <w:rFonts w:hint="eastAsia" w:ascii="宋体" w:hAnsi="宋体" w:cs="宋体"/>
          <w:color w:val="000000"/>
          <w:sz w:val="21"/>
          <w:szCs w:val="21"/>
        </w:rPr>
        <w:t>响应人代表身份证（复印件）</w:t>
      </w:r>
    </w:p>
    <w:tbl>
      <w:tblPr>
        <w:tblStyle w:val="2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vAlign w:val="center"/>
          </w:tcPr>
          <w:p>
            <w:pPr>
              <w:pStyle w:val="2"/>
              <w:spacing w:line="400" w:lineRule="exact"/>
              <w:ind w:firstLine="1265" w:firstLineChars="600"/>
              <w:rPr>
                <w:rFonts w:ascii="宋体" w:hAnsi="宋体" w:cs="宋体"/>
                <w:sz w:val="21"/>
                <w:szCs w:val="21"/>
              </w:rPr>
            </w:pPr>
            <w:r>
              <w:rPr>
                <w:rFonts w:hint="eastAsia" w:ascii="宋体" w:hAnsi="宋体" w:cs="宋体"/>
                <w:color w:val="000000"/>
                <w:sz w:val="21"/>
                <w:szCs w:val="21"/>
              </w:rPr>
              <w:t>身份证正面</w:t>
            </w:r>
          </w:p>
          <w:p>
            <w:pPr>
              <w:spacing w:line="400" w:lineRule="exact"/>
              <w:jc w:val="center"/>
              <w:rPr>
                <w:rFonts w:ascii="宋体" w:hAnsi="宋体" w:cs="宋体"/>
                <w:sz w:val="21"/>
                <w:szCs w:val="21"/>
              </w:rPr>
            </w:pPr>
          </w:p>
          <w:p>
            <w:pPr>
              <w:pStyle w:val="2"/>
              <w:spacing w:line="400" w:lineRule="exact"/>
              <w:jc w:val="center"/>
              <w:rPr>
                <w:rFonts w:ascii="宋体" w:hAnsi="宋体" w:cs="宋体"/>
                <w:sz w:val="21"/>
                <w:szCs w:val="21"/>
              </w:rPr>
            </w:pPr>
          </w:p>
        </w:tc>
        <w:tc>
          <w:tcPr>
            <w:tcW w:w="4530" w:type="dxa"/>
          </w:tcPr>
          <w:p>
            <w:pPr>
              <w:pStyle w:val="2"/>
              <w:spacing w:line="400" w:lineRule="exact"/>
              <w:ind w:firstLine="1687" w:firstLineChars="800"/>
              <w:rPr>
                <w:rFonts w:ascii="宋体" w:hAnsi="宋体" w:cs="宋体"/>
                <w:sz w:val="21"/>
                <w:szCs w:val="21"/>
              </w:rPr>
            </w:pPr>
            <w:r>
              <w:rPr>
                <w:rFonts w:hint="eastAsia" w:ascii="宋体" w:hAnsi="宋体" w:cs="宋体"/>
                <w:color w:val="000000"/>
                <w:sz w:val="21"/>
                <w:szCs w:val="21"/>
              </w:rPr>
              <w:t>身份证反面</w:t>
            </w:r>
          </w:p>
          <w:p>
            <w:pPr>
              <w:pStyle w:val="2"/>
              <w:spacing w:line="400" w:lineRule="exact"/>
              <w:rPr>
                <w:rFonts w:ascii="宋体" w:hAnsi="宋体" w:cs="宋体"/>
                <w:sz w:val="21"/>
                <w:szCs w:val="21"/>
              </w:rPr>
            </w:pPr>
          </w:p>
        </w:tc>
      </w:tr>
    </w:tbl>
    <w:p>
      <w:pPr>
        <w:snapToGrid w:val="0"/>
        <w:spacing w:line="400" w:lineRule="exact"/>
        <w:rPr>
          <w:rFonts w:ascii="宋体" w:hAnsi="宋体" w:cs="宋体"/>
          <w:b/>
          <w:bCs/>
          <w:color w:val="000000"/>
          <w:sz w:val="21"/>
          <w:szCs w:val="21"/>
        </w:rPr>
      </w:pPr>
    </w:p>
    <w:p>
      <w:pPr>
        <w:spacing w:line="400" w:lineRule="exact"/>
        <w:rPr>
          <w:rFonts w:ascii="宋体" w:hAnsi="宋体" w:cs="宋体"/>
          <w:b/>
          <w:color w:val="000000"/>
          <w:sz w:val="21"/>
          <w:szCs w:val="21"/>
          <w:u w:val="single"/>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附件四：</w:t>
      </w:r>
    </w:p>
    <w:p>
      <w:pPr>
        <w:spacing w:line="400" w:lineRule="exact"/>
        <w:rPr>
          <w:rFonts w:ascii="宋体" w:hAnsi="宋体" w:cs="宋体"/>
          <w:b/>
          <w:color w:val="000000"/>
          <w:sz w:val="21"/>
          <w:szCs w:val="21"/>
        </w:rPr>
      </w:pPr>
    </w:p>
    <w:p>
      <w:pPr>
        <w:spacing w:line="400" w:lineRule="exact"/>
        <w:jc w:val="center"/>
        <w:rPr>
          <w:rFonts w:ascii="宋体" w:hAnsi="宋体" w:cs="宋体"/>
          <w:b/>
          <w:color w:val="000000"/>
          <w:sz w:val="21"/>
          <w:szCs w:val="21"/>
        </w:rPr>
      </w:pPr>
      <w:r>
        <w:rPr>
          <w:rFonts w:hint="eastAsia" w:ascii="宋体" w:hAnsi="宋体" w:cs="宋体"/>
          <w:b/>
          <w:color w:val="000000"/>
          <w:sz w:val="21"/>
          <w:szCs w:val="21"/>
        </w:rPr>
        <w:t>具备履行合同所必需的设备和专业技术能力的书面声明</w:t>
      </w:r>
    </w:p>
    <w:p>
      <w:pPr>
        <w:spacing w:line="400" w:lineRule="exact"/>
        <w:rPr>
          <w:rFonts w:ascii="宋体" w:hAnsi="宋体" w:cs="宋体"/>
          <w:color w:val="000000"/>
          <w:sz w:val="21"/>
          <w:szCs w:val="21"/>
        </w:rPr>
      </w:pP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我公司郑重声明：我公司具备履行本项采购合同所必需的设备和专业技术能力，为履行本项采购合同我公司具备如下主要设备和主要专业技术能力：</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主要设备有：</w:t>
      </w:r>
    </w:p>
    <w:p>
      <w:pPr>
        <w:spacing w:line="400" w:lineRule="exact"/>
        <w:ind w:firstLine="420" w:firstLineChars="200"/>
        <w:rPr>
          <w:rFonts w:ascii="宋体" w:hAnsi="宋体" w:cs="宋体"/>
          <w:color w:val="000000"/>
          <w:sz w:val="21"/>
          <w:szCs w:val="21"/>
        </w:rPr>
      </w:pPr>
      <w:r>
        <w:rPr>
          <w:rFonts w:hint="eastAsia" w:ascii="宋体" w:hAnsi="宋体" w:cs="宋体"/>
          <w:color w:val="000000"/>
          <w:sz w:val="21"/>
          <w:szCs w:val="21"/>
        </w:rPr>
        <w:t>主要专业技术能力有：</w:t>
      </w:r>
    </w:p>
    <w:p>
      <w:pPr>
        <w:keepNext/>
        <w:keepLines/>
        <w:spacing w:before="100" w:beforeAutospacing="1" w:after="100" w:afterAutospacing="1" w:line="400" w:lineRule="exact"/>
        <w:jc w:val="left"/>
        <w:outlineLvl w:val="0"/>
        <w:rPr>
          <w:rFonts w:ascii="宋体" w:hAnsi="宋体" w:cs="宋体"/>
          <w:bCs/>
          <w:color w:val="000000"/>
          <w:sz w:val="21"/>
          <w:szCs w:val="21"/>
        </w:rPr>
      </w:pPr>
      <w:r>
        <w:rPr>
          <w:rFonts w:hint="eastAsia" w:ascii="宋体" w:hAnsi="宋体" w:cs="宋体"/>
          <w:bCs/>
          <w:color w:val="000000"/>
          <w:sz w:val="21"/>
          <w:szCs w:val="21"/>
        </w:rPr>
        <w:t>响应人名称（加盖公章）：</w:t>
      </w:r>
    </w:p>
    <w:p>
      <w:pPr>
        <w:keepNext/>
        <w:keepLines/>
        <w:spacing w:before="100" w:beforeAutospacing="1" w:after="100" w:afterAutospacing="1" w:line="400" w:lineRule="exact"/>
        <w:jc w:val="left"/>
        <w:outlineLvl w:val="0"/>
        <w:rPr>
          <w:rFonts w:ascii="宋体" w:hAnsi="宋体" w:cs="宋体"/>
          <w:bCs/>
          <w:sz w:val="21"/>
          <w:szCs w:val="21"/>
        </w:rPr>
      </w:pPr>
      <w:r>
        <w:rPr>
          <w:rFonts w:hint="eastAsia" w:ascii="宋体" w:hAnsi="宋体" w:cs="宋体"/>
          <w:bCs/>
          <w:sz w:val="21"/>
          <w:szCs w:val="21"/>
        </w:rPr>
        <w:t>日      期：</w:t>
      </w:r>
    </w:p>
    <w:p>
      <w:pPr>
        <w:pStyle w:val="20"/>
        <w:spacing w:line="400" w:lineRule="exact"/>
        <w:ind w:firstLine="0"/>
        <w:jc w:val="left"/>
        <w:rPr>
          <w:rFonts w:ascii="宋体" w:hAnsi="宋体" w:cs="宋体"/>
          <w:b w:val="0"/>
          <w:bCs/>
          <w:sz w:val="18"/>
          <w:szCs w:val="18"/>
        </w:rPr>
      </w:pPr>
    </w:p>
    <w:p>
      <w:pPr>
        <w:pStyle w:val="20"/>
        <w:spacing w:line="400" w:lineRule="exact"/>
        <w:ind w:firstLine="0"/>
        <w:jc w:val="left"/>
        <w:rPr>
          <w:rFonts w:ascii="宋体" w:hAnsi="宋体" w:cs="宋体"/>
          <w:b w:val="0"/>
          <w:bCs/>
          <w:sz w:val="18"/>
          <w:szCs w:val="18"/>
        </w:rPr>
      </w:pPr>
    </w:p>
    <w:p>
      <w:pPr>
        <w:pStyle w:val="20"/>
        <w:spacing w:line="400" w:lineRule="exact"/>
        <w:ind w:firstLine="0"/>
        <w:jc w:val="left"/>
        <w:rPr>
          <w:rFonts w:ascii="宋体" w:hAnsi="宋体" w:cs="宋体"/>
          <w:b w:val="0"/>
          <w:bCs/>
          <w:sz w:val="18"/>
          <w:szCs w:val="18"/>
        </w:rPr>
      </w:pPr>
    </w:p>
    <w:p>
      <w:pPr>
        <w:pStyle w:val="20"/>
        <w:spacing w:line="400" w:lineRule="exact"/>
        <w:ind w:firstLine="0"/>
        <w:jc w:val="left"/>
        <w:rPr>
          <w:rFonts w:ascii="宋体" w:hAnsi="宋体" w:cs="宋体"/>
          <w:b w:val="0"/>
          <w:bCs/>
          <w:sz w:val="18"/>
          <w:szCs w:val="18"/>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pPr>
      <w:r>
        <w:rPr>
          <w:rFonts w:hint="eastAsia" w:ascii="宋体" w:hAnsi="宋体" w:cs="宋体"/>
          <w:b w:val="0"/>
          <w:bCs/>
          <w:sz w:val="18"/>
          <w:szCs w:val="18"/>
        </w:rPr>
        <w:t>附件五：</w:t>
      </w:r>
    </w:p>
    <w:p>
      <w:pPr>
        <w:spacing w:line="400" w:lineRule="exact"/>
        <w:rPr>
          <w:rFonts w:ascii="宋体" w:hAnsi="宋体" w:cs="宋体"/>
          <w:b/>
          <w:color w:val="000000"/>
          <w:sz w:val="21"/>
          <w:szCs w:val="21"/>
          <w:u w:val="single"/>
        </w:rPr>
      </w:pPr>
    </w:p>
    <w:p>
      <w:pPr>
        <w:spacing w:line="400" w:lineRule="exact"/>
        <w:jc w:val="center"/>
        <w:rPr>
          <w:rFonts w:ascii="宋体" w:hAnsi="宋体" w:cs="宋体"/>
          <w:b/>
          <w:color w:val="000000"/>
          <w:sz w:val="21"/>
          <w:szCs w:val="21"/>
        </w:rPr>
      </w:pPr>
      <w:r>
        <w:rPr>
          <w:rFonts w:hint="eastAsia" w:ascii="宋体" w:hAnsi="宋体" w:cs="宋体"/>
          <w:b/>
          <w:color w:val="000000"/>
          <w:sz w:val="21"/>
          <w:szCs w:val="21"/>
        </w:rPr>
        <w:t>报价一览表</w:t>
      </w:r>
      <w:r>
        <w:rPr>
          <w:rFonts w:hint="eastAsia" w:ascii="宋体" w:hAnsi="宋体" w:cs="宋体"/>
          <w:b/>
          <w:bCs/>
          <w:color w:val="000000"/>
          <w:sz w:val="21"/>
          <w:szCs w:val="21"/>
        </w:rPr>
        <w:t>及分项报价细表</w:t>
      </w:r>
    </w:p>
    <w:p>
      <w:pPr>
        <w:snapToGrid w:val="0"/>
        <w:spacing w:line="400" w:lineRule="exact"/>
        <w:ind w:firstLine="420" w:firstLineChars="200"/>
        <w:rPr>
          <w:rFonts w:ascii="宋体" w:hAnsi="宋体" w:cs="宋体"/>
          <w:color w:val="000000"/>
          <w:sz w:val="21"/>
          <w:szCs w:val="21"/>
        </w:rPr>
      </w:pPr>
    </w:p>
    <w:p>
      <w:pPr>
        <w:snapToGrid w:val="0"/>
        <w:spacing w:line="400" w:lineRule="exact"/>
        <w:jc w:val="center"/>
        <w:rPr>
          <w:rFonts w:ascii="宋体" w:hAnsi="宋体" w:cs="宋体"/>
          <w:bCs/>
          <w:sz w:val="21"/>
          <w:szCs w:val="21"/>
        </w:rPr>
      </w:pPr>
      <w:r>
        <w:rPr>
          <w:rFonts w:hint="eastAsia" w:ascii="宋体" w:hAnsi="宋体" w:cs="宋体"/>
          <w:bCs/>
          <w:sz w:val="21"/>
          <w:szCs w:val="21"/>
        </w:rPr>
        <w:t>报价一览表</w:t>
      </w:r>
    </w:p>
    <w:p>
      <w:pPr>
        <w:snapToGrid w:val="0"/>
        <w:spacing w:line="400" w:lineRule="exact"/>
        <w:jc w:val="right"/>
        <w:rPr>
          <w:rFonts w:ascii="宋体" w:hAnsi="宋体" w:cs="宋体"/>
          <w:bCs/>
          <w:sz w:val="21"/>
          <w:szCs w:val="21"/>
        </w:rPr>
      </w:pPr>
      <w:r>
        <w:rPr>
          <w:rFonts w:hint="eastAsia" w:ascii="宋体" w:hAnsi="宋体" w:cs="宋体"/>
          <w:bCs/>
          <w:sz w:val="21"/>
          <w:szCs w:val="21"/>
        </w:rPr>
        <w:t xml:space="preserve"> 单位：人民币（元）</w:t>
      </w:r>
    </w:p>
    <w:tbl>
      <w:tblPr>
        <w:tblStyle w:val="22"/>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4006"/>
        <w:gridCol w:w="1404"/>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采购项目编号</w:t>
            </w:r>
          </w:p>
        </w:tc>
        <w:tc>
          <w:tcPr>
            <w:tcW w:w="7214" w:type="dxa"/>
            <w:gridSpan w:val="3"/>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采购项目名称</w:t>
            </w:r>
          </w:p>
        </w:tc>
        <w:tc>
          <w:tcPr>
            <w:tcW w:w="7214" w:type="dxa"/>
            <w:gridSpan w:val="3"/>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总报价</w:t>
            </w:r>
          </w:p>
        </w:tc>
        <w:tc>
          <w:tcPr>
            <w:tcW w:w="4006"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小写：</w:t>
            </w:r>
            <w:r>
              <w:rPr>
                <w:rFonts w:hint="eastAsia" w:ascii="宋体" w:hAnsi="宋体" w:cs="宋体"/>
                <w:bCs/>
                <w:sz w:val="21"/>
                <w:szCs w:val="21"/>
                <w:u w:val="single"/>
              </w:rPr>
              <w:t xml:space="preserve">                   </w:t>
            </w:r>
            <w:r>
              <w:rPr>
                <w:rFonts w:hint="eastAsia" w:ascii="宋体" w:hAnsi="宋体" w:cs="宋体"/>
                <w:bCs/>
                <w:sz w:val="21"/>
                <w:szCs w:val="21"/>
              </w:rPr>
              <w:t>元</w:t>
            </w:r>
          </w:p>
          <w:p>
            <w:pPr>
              <w:snapToGrid w:val="0"/>
              <w:spacing w:line="400" w:lineRule="exact"/>
              <w:rPr>
                <w:rFonts w:ascii="宋体" w:hAnsi="宋体" w:cs="宋体"/>
                <w:sz w:val="21"/>
                <w:szCs w:val="21"/>
              </w:rPr>
            </w:pPr>
            <w:r>
              <w:rPr>
                <w:rFonts w:hint="eastAsia" w:ascii="宋体" w:hAnsi="宋体" w:cs="宋体"/>
                <w:bCs/>
                <w:sz w:val="21"/>
                <w:szCs w:val="21"/>
              </w:rPr>
              <w:t>大写：</w:t>
            </w:r>
            <w:r>
              <w:rPr>
                <w:rFonts w:hint="eastAsia" w:ascii="宋体" w:hAnsi="宋体" w:cs="宋体"/>
                <w:bCs/>
                <w:sz w:val="21"/>
                <w:szCs w:val="21"/>
                <w:u w:val="single"/>
              </w:rPr>
              <w:t xml:space="preserve">                   </w:t>
            </w:r>
            <w:r>
              <w:rPr>
                <w:rFonts w:hint="eastAsia" w:ascii="宋体" w:hAnsi="宋体" w:cs="宋体"/>
                <w:bCs/>
                <w:sz w:val="21"/>
                <w:szCs w:val="21"/>
              </w:rPr>
              <w:t xml:space="preserve"> 元</w:t>
            </w:r>
          </w:p>
        </w:tc>
        <w:tc>
          <w:tcPr>
            <w:tcW w:w="1404"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合同履行期限（交货期）</w:t>
            </w:r>
          </w:p>
        </w:tc>
        <w:tc>
          <w:tcPr>
            <w:tcW w:w="1804" w:type="dxa"/>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质量</w:t>
            </w:r>
          </w:p>
        </w:tc>
        <w:tc>
          <w:tcPr>
            <w:tcW w:w="4006" w:type="dxa"/>
            <w:vAlign w:val="center"/>
          </w:tcPr>
          <w:p>
            <w:pPr>
              <w:snapToGrid w:val="0"/>
              <w:spacing w:line="400" w:lineRule="exact"/>
              <w:rPr>
                <w:rFonts w:ascii="宋体" w:hAnsi="宋体" w:cs="宋体"/>
                <w:bCs/>
                <w:sz w:val="21"/>
                <w:szCs w:val="21"/>
              </w:rPr>
            </w:pPr>
          </w:p>
        </w:tc>
        <w:tc>
          <w:tcPr>
            <w:tcW w:w="1404"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项目负责人</w:t>
            </w:r>
          </w:p>
        </w:tc>
        <w:tc>
          <w:tcPr>
            <w:tcW w:w="1804" w:type="dxa"/>
            <w:vAlign w:val="center"/>
          </w:tcPr>
          <w:p>
            <w:pPr>
              <w:snapToGrid w:val="0"/>
              <w:spacing w:line="400" w:lineRule="exact"/>
              <w:rPr>
                <w:rFonts w:ascii="宋体" w:hAnsi="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vAlign w:val="center"/>
          </w:tcPr>
          <w:p>
            <w:pPr>
              <w:snapToGrid w:val="0"/>
              <w:spacing w:line="400" w:lineRule="exact"/>
              <w:rPr>
                <w:rFonts w:ascii="宋体" w:hAnsi="宋体" w:cs="宋体"/>
                <w:bCs/>
                <w:sz w:val="21"/>
                <w:szCs w:val="21"/>
              </w:rPr>
            </w:pPr>
            <w:r>
              <w:rPr>
                <w:rFonts w:hint="eastAsia" w:ascii="宋体" w:hAnsi="宋体" w:cs="宋体"/>
                <w:bCs/>
                <w:sz w:val="21"/>
                <w:szCs w:val="21"/>
              </w:rPr>
              <w:t>质保期</w:t>
            </w:r>
          </w:p>
        </w:tc>
        <w:tc>
          <w:tcPr>
            <w:tcW w:w="7214" w:type="dxa"/>
            <w:gridSpan w:val="3"/>
            <w:vAlign w:val="center"/>
          </w:tcPr>
          <w:p>
            <w:pPr>
              <w:snapToGrid w:val="0"/>
              <w:spacing w:line="400" w:lineRule="exact"/>
              <w:rPr>
                <w:rFonts w:ascii="宋体" w:hAnsi="宋体" w:cs="宋体"/>
                <w:bCs/>
                <w:sz w:val="21"/>
                <w:szCs w:val="21"/>
              </w:rPr>
            </w:pPr>
          </w:p>
        </w:tc>
      </w:tr>
    </w:tbl>
    <w:p>
      <w:pPr>
        <w:snapToGrid w:val="0"/>
        <w:spacing w:line="400" w:lineRule="exact"/>
        <w:rPr>
          <w:rFonts w:ascii="宋体" w:hAnsi="宋体" w:cs="宋体"/>
          <w:bCs/>
          <w:sz w:val="21"/>
          <w:szCs w:val="21"/>
        </w:rPr>
      </w:pPr>
    </w:p>
    <w:p>
      <w:pPr>
        <w:snapToGrid w:val="0"/>
        <w:spacing w:line="400" w:lineRule="exact"/>
        <w:rPr>
          <w:rFonts w:ascii="宋体" w:hAnsi="宋体" w:cs="宋体"/>
          <w:bCs/>
          <w:sz w:val="21"/>
          <w:szCs w:val="21"/>
        </w:rPr>
      </w:pPr>
      <w:r>
        <w:rPr>
          <w:rFonts w:hint="eastAsia" w:ascii="宋体" w:hAnsi="宋体" w:cs="宋体"/>
          <w:bCs/>
          <w:sz w:val="21"/>
          <w:szCs w:val="21"/>
        </w:rPr>
        <w:t>响应人名称（公章）：</w:t>
      </w:r>
    </w:p>
    <w:p>
      <w:pPr>
        <w:snapToGrid w:val="0"/>
        <w:spacing w:line="400" w:lineRule="exact"/>
        <w:rPr>
          <w:rFonts w:ascii="宋体" w:hAnsi="宋体" w:cs="宋体"/>
          <w:bCs/>
          <w:sz w:val="21"/>
          <w:szCs w:val="21"/>
        </w:rPr>
      </w:pPr>
      <w:r>
        <w:rPr>
          <w:rFonts w:hint="eastAsia" w:ascii="宋体" w:hAnsi="宋体" w:cs="宋体"/>
          <w:bCs/>
          <w:sz w:val="21"/>
          <w:szCs w:val="21"/>
        </w:rPr>
        <w:t>法定代表人或代理人（签字或盖章）：_______________________</w:t>
      </w:r>
    </w:p>
    <w:p>
      <w:pPr>
        <w:snapToGrid w:val="0"/>
        <w:spacing w:line="400" w:lineRule="exact"/>
        <w:rPr>
          <w:rFonts w:ascii="宋体" w:hAnsi="宋体" w:cs="宋体"/>
          <w:bCs/>
          <w:sz w:val="21"/>
          <w:szCs w:val="21"/>
        </w:rPr>
      </w:pPr>
      <w:r>
        <w:rPr>
          <w:rFonts w:hint="eastAsia" w:ascii="宋体" w:hAnsi="宋体" w:cs="宋体"/>
          <w:bCs/>
          <w:sz w:val="21"/>
          <w:szCs w:val="21"/>
        </w:rPr>
        <w:t xml:space="preserve">日期：  年    月    日  </w:t>
      </w:r>
    </w:p>
    <w:p>
      <w:pPr>
        <w:snapToGrid w:val="0"/>
        <w:spacing w:line="400" w:lineRule="exact"/>
        <w:rPr>
          <w:rFonts w:ascii="宋体" w:hAnsi="宋体" w:cs="宋体"/>
          <w:bCs/>
          <w:sz w:val="21"/>
          <w:szCs w:val="21"/>
        </w:rPr>
      </w:pPr>
    </w:p>
    <w:p>
      <w:pPr>
        <w:snapToGrid w:val="0"/>
        <w:spacing w:line="400" w:lineRule="exact"/>
        <w:rPr>
          <w:rFonts w:ascii="宋体" w:hAnsi="宋体" w:cs="宋体"/>
          <w:bCs/>
          <w:sz w:val="21"/>
          <w:szCs w:val="21"/>
        </w:rPr>
      </w:pPr>
    </w:p>
    <w:p>
      <w:pPr>
        <w:snapToGrid w:val="0"/>
        <w:spacing w:line="400" w:lineRule="exact"/>
        <w:rPr>
          <w:rFonts w:ascii="宋体" w:hAnsi="宋体" w:cs="宋体"/>
          <w:bCs/>
          <w:sz w:val="21"/>
          <w:szCs w:val="21"/>
        </w:rPr>
      </w:pPr>
      <w:r>
        <w:rPr>
          <w:rFonts w:hint="eastAsia" w:ascii="宋体" w:hAnsi="宋体" w:cs="宋体"/>
          <w:bCs/>
          <w:sz w:val="21"/>
          <w:szCs w:val="21"/>
        </w:rPr>
        <w:t>声明：1.报价一览表中的“总报价”是</w:t>
      </w:r>
      <w:r>
        <w:rPr>
          <w:rFonts w:hint="eastAsia" w:ascii="宋体" w:hAnsi="宋体" w:cs="宋体"/>
          <w:bCs/>
          <w:sz w:val="21"/>
          <w:szCs w:val="21"/>
          <w:lang w:eastAsia="zh-CN"/>
        </w:rPr>
        <w:t>磋商</w:t>
      </w:r>
      <w:r>
        <w:rPr>
          <w:rFonts w:hint="eastAsia" w:ascii="宋体" w:hAnsi="宋体" w:cs="宋体"/>
          <w:bCs/>
          <w:sz w:val="21"/>
          <w:szCs w:val="21"/>
        </w:rPr>
        <w:t xml:space="preserve">货物及相关服务的全部费用的报价。 </w:t>
      </w:r>
    </w:p>
    <w:p>
      <w:pPr>
        <w:snapToGrid w:val="0"/>
        <w:spacing w:line="400" w:lineRule="exact"/>
        <w:rPr>
          <w:rFonts w:ascii="宋体" w:hAnsi="宋体" w:cs="宋体"/>
          <w:bCs/>
          <w:sz w:val="21"/>
          <w:szCs w:val="21"/>
        </w:rPr>
      </w:pPr>
    </w:p>
    <w:p>
      <w:pPr>
        <w:snapToGrid w:val="0"/>
        <w:spacing w:line="400" w:lineRule="exact"/>
        <w:rPr>
          <w:rFonts w:ascii="宋体" w:hAnsi="宋体" w:cs="宋体"/>
          <w:b/>
          <w:sz w:val="21"/>
          <w:szCs w:val="21"/>
        </w:rPr>
      </w:pPr>
    </w:p>
    <w:p>
      <w:pPr>
        <w:rPr>
          <w:rFonts w:ascii="宋体" w:hAnsi="宋体" w:cs="宋体"/>
          <w:b/>
          <w:bCs/>
          <w:color w:val="000000"/>
          <w:sz w:val="21"/>
          <w:szCs w:val="21"/>
        </w:rPr>
      </w:pPr>
      <w:r>
        <w:rPr>
          <w:rFonts w:hint="eastAsia" w:ascii="宋体" w:hAnsi="宋体" w:cs="宋体"/>
          <w:b/>
          <w:bCs/>
          <w:color w:val="000000"/>
          <w:sz w:val="21"/>
          <w:szCs w:val="21"/>
        </w:rPr>
        <w:br w:type="page"/>
      </w:r>
    </w:p>
    <w:p>
      <w:pPr>
        <w:snapToGrid w:val="0"/>
        <w:spacing w:line="400" w:lineRule="exact"/>
        <w:jc w:val="center"/>
        <w:rPr>
          <w:rFonts w:hint="eastAsia" w:ascii="宋体" w:hAnsi="宋体" w:eastAsia="宋体" w:cs="宋体"/>
          <w:b/>
          <w:sz w:val="21"/>
          <w:szCs w:val="21"/>
          <w:lang w:eastAsia="zh-CN"/>
        </w:rPr>
      </w:pPr>
      <w:r>
        <w:rPr>
          <w:rFonts w:hint="eastAsia" w:ascii="宋体" w:hAnsi="宋体" w:cs="宋体"/>
          <w:b/>
          <w:bCs/>
          <w:color w:val="000000"/>
          <w:sz w:val="21"/>
          <w:szCs w:val="21"/>
        </w:rPr>
        <w:t>分项报价明细表</w:t>
      </w:r>
      <w:r>
        <w:rPr>
          <w:rFonts w:hint="eastAsia" w:ascii="宋体" w:hAnsi="宋体" w:cs="宋体"/>
          <w:b/>
          <w:bCs/>
          <w:color w:val="000000"/>
          <w:sz w:val="21"/>
          <w:szCs w:val="21"/>
          <w:lang w:eastAsia="zh-CN"/>
        </w:rPr>
        <w:t>（格式自拟）</w:t>
      </w:r>
    </w:p>
    <w:p>
      <w:pPr>
        <w:widowControl/>
        <w:spacing w:line="400" w:lineRule="exact"/>
        <w:jc w:val="left"/>
        <w:rPr>
          <w:rFonts w:ascii="宋体" w:hAnsi="宋体" w:cs="宋体"/>
          <w:sz w:val="21"/>
          <w:szCs w:val="21"/>
        </w:rPr>
      </w:pPr>
    </w:p>
    <w:p>
      <w:pPr>
        <w:widowControl/>
        <w:spacing w:line="400" w:lineRule="exact"/>
        <w:jc w:val="left"/>
        <w:rPr>
          <w:rFonts w:ascii="宋体" w:hAnsi="宋体" w:cs="宋体"/>
          <w:sz w:val="21"/>
          <w:szCs w:val="21"/>
        </w:rPr>
      </w:pPr>
    </w:p>
    <w:p>
      <w:pPr>
        <w:widowControl/>
        <w:spacing w:line="400" w:lineRule="exact"/>
        <w:jc w:val="left"/>
        <w:rPr>
          <w:rFonts w:ascii="宋体" w:hAnsi="宋体" w:cs="宋体"/>
          <w:sz w:val="21"/>
          <w:szCs w:val="21"/>
        </w:rPr>
      </w:pPr>
    </w:p>
    <w:p>
      <w:pPr>
        <w:pStyle w:val="20"/>
        <w:rPr>
          <w:rFonts w:ascii="宋体" w:hAnsi="宋体" w:cs="宋体"/>
          <w:sz w:val="21"/>
          <w:szCs w:val="21"/>
        </w:rPr>
      </w:pPr>
    </w:p>
    <w:p>
      <w:pPr>
        <w:rPr>
          <w:rFonts w:ascii="宋体" w:hAnsi="宋体" w:cs="宋体"/>
          <w:sz w:val="21"/>
          <w:szCs w:val="21"/>
        </w:rPr>
      </w:pPr>
    </w:p>
    <w:p>
      <w:pPr>
        <w:pStyle w:val="20"/>
        <w:rPr>
          <w:rFonts w:ascii="宋体" w:hAnsi="宋体" w:cs="宋体"/>
          <w:sz w:val="21"/>
          <w:szCs w:val="21"/>
        </w:rPr>
      </w:pPr>
    </w:p>
    <w:p>
      <w:pPr>
        <w:rPr>
          <w:rFonts w:ascii="宋体" w:hAnsi="宋体" w:cs="宋体"/>
          <w:sz w:val="21"/>
          <w:szCs w:val="21"/>
        </w:rPr>
      </w:pPr>
    </w:p>
    <w:p>
      <w:pPr>
        <w:pStyle w:val="20"/>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p>
    <w:p>
      <w:pPr>
        <w:rPr>
          <w:rFonts w:ascii="宋体" w:hAnsi="宋体" w:cs="宋体"/>
          <w:sz w:val="21"/>
          <w:szCs w:val="21"/>
        </w:rPr>
      </w:pPr>
      <w:r>
        <w:rPr>
          <w:rFonts w:hint="eastAsia" w:ascii="宋体" w:hAnsi="宋体" w:cs="宋体"/>
          <w:sz w:val="21"/>
          <w:szCs w:val="21"/>
        </w:rPr>
        <w:br w:type="page"/>
      </w:r>
    </w:p>
    <w:p>
      <w:pPr>
        <w:rPr>
          <w:rFonts w:ascii="宋体" w:hAnsi="宋体" w:cs="宋体"/>
          <w:sz w:val="21"/>
          <w:szCs w:val="21"/>
        </w:rPr>
      </w:pPr>
      <w:r>
        <w:rPr>
          <w:rFonts w:hint="eastAsia" w:ascii="宋体" w:hAnsi="宋体" w:cs="宋体"/>
          <w:sz w:val="21"/>
          <w:szCs w:val="21"/>
        </w:rPr>
        <w:t>附件六：</w:t>
      </w:r>
    </w:p>
    <w:p>
      <w:pPr>
        <w:snapToGrid w:val="0"/>
        <w:spacing w:line="400" w:lineRule="exact"/>
        <w:rPr>
          <w:rFonts w:ascii="宋体" w:hAnsi="宋体" w:cs="宋体"/>
          <w:b/>
          <w:sz w:val="21"/>
          <w:szCs w:val="21"/>
          <w:u w:val="single"/>
          <w:lang w:bidi="ar"/>
        </w:rPr>
      </w:pPr>
    </w:p>
    <w:p>
      <w:pPr>
        <w:snapToGrid w:val="0"/>
        <w:spacing w:line="400" w:lineRule="exact"/>
        <w:jc w:val="center"/>
        <w:rPr>
          <w:rFonts w:ascii="宋体" w:hAnsi="宋体" w:cs="宋体"/>
          <w:b/>
          <w:bCs/>
          <w:sz w:val="21"/>
          <w:szCs w:val="21"/>
        </w:rPr>
      </w:pPr>
      <w:r>
        <w:rPr>
          <w:rFonts w:hint="eastAsia" w:ascii="宋体" w:hAnsi="宋体" w:cs="宋体"/>
          <w:b/>
          <w:bCs/>
          <w:sz w:val="21"/>
          <w:szCs w:val="21"/>
        </w:rPr>
        <w:t>响应偏离表</w:t>
      </w:r>
    </w:p>
    <w:p>
      <w:pPr>
        <w:pStyle w:val="2"/>
        <w:spacing w:line="400" w:lineRule="exact"/>
        <w:rPr>
          <w:rFonts w:ascii="宋体" w:hAnsi="宋体" w:cs="宋体"/>
          <w:sz w:val="21"/>
          <w:szCs w:val="21"/>
        </w:rPr>
      </w:pPr>
    </w:p>
    <w:tbl>
      <w:tblPr>
        <w:tblStyle w:val="22"/>
        <w:tblW w:w="9060" w:type="dxa"/>
        <w:jc w:val="center"/>
        <w:tblLayout w:type="fixed"/>
        <w:tblCellMar>
          <w:top w:w="0" w:type="dxa"/>
          <w:left w:w="108" w:type="dxa"/>
          <w:bottom w:w="0" w:type="dxa"/>
          <w:right w:w="108" w:type="dxa"/>
        </w:tblCellMar>
      </w:tblPr>
      <w:tblGrid>
        <w:gridCol w:w="2411"/>
        <w:gridCol w:w="2787"/>
        <w:gridCol w:w="2374"/>
        <w:gridCol w:w="1488"/>
      </w:tblGrid>
      <w:tr>
        <w:tblPrEx>
          <w:tblCellMar>
            <w:top w:w="0" w:type="dxa"/>
            <w:left w:w="108" w:type="dxa"/>
            <w:bottom w:w="0" w:type="dxa"/>
            <w:right w:w="108" w:type="dxa"/>
          </w:tblCellMar>
        </w:tblPrEx>
        <w:trPr>
          <w:trHeight w:val="573" w:hRule="atLeast"/>
          <w:jc w:val="center"/>
        </w:trPr>
        <w:tc>
          <w:tcPr>
            <w:tcW w:w="2411"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设备名称</w:t>
            </w:r>
          </w:p>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或者服务项目</w:t>
            </w:r>
          </w:p>
        </w:tc>
        <w:tc>
          <w:tcPr>
            <w:tcW w:w="2787"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采购文件要求的技术参数或者服务标准</w:t>
            </w:r>
          </w:p>
        </w:tc>
        <w:tc>
          <w:tcPr>
            <w:tcW w:w="2374"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响应文件的技术参数或者服务标准</w:t>
            </w:r>
          </w:p>
        </w:tc>
        <w:tc>
          <w:tcPr>
            <w:tcW w:w="1488" w:type="dxa"/>
            <w:tcBorders>
              <w:top w:val="single" w:color="auto" w:sz="6" w:space="0"/>
              <w:left w:val="single" w:color="auto" w:sz="6" w:space="0"/>
              <w:bottom w:val="single" w:color="auto" w:sz="6" w:space="0"/>
              <w:right w:val="single" w:color="auto" w:sz="6" w:space="0"/>
            </w:tcBorders>
            <w:vAlign w:val="center"/>
          </w:tcPr>
          <w:p>
            <w:pPr>
              <w:keepNext/>
              <w:autoSpaceDE w:val="0"/>
              <w:autoSpaceDN w:val="0"/>
              <w:adjustRightInd w:val="0"/>
              <w:snapToGrid w:val="0"/>
              <w:spacing w:line="400" w:lineRule="exact"/>
              <w:jc w:val="center"/>
              <w:rPr>
                <w:rFonts w:ascii="宋体" w:hAnsi="宋体" w:cs="宋体"/>
                <w:b/>
                <w:bCs/>
                <w:sz w:val="21"/>
                <w:szCs w:val="21"/>
                <w:lang w:val="zh-CN"/>
              </w:rPr>
            </w:pPr>
            <w:r>
              <w:rPr>
                <w:rFonts w:hint="eastAsia" w:ascii="宋体" w:hAnsi="宋体" w:cs="宋体"/>
                <w:b/>
                <w:bCs/>
                <w:sz w:val="21"/>
                <w:szCs w:val="21"/>
                <w:lang w:val="zh-CN"/>
              </w:rPr>
              <w:t>偏离值</w:t>
            </w:r>
          </w:p>
        </w:tc>
      </w:tr>
      <w:tr>
        <w:tblPrEx>
          <w:tblCellMar>
            <w:top w:w="0" w:type="dxa"/>
            <w:left w:w="108" w:type="dxa"/>
            <w:bottom w:w="0" w:type="dxa"/>
            <w:right w:w="108" w:type="dxa"/>
          </w:tblCellMar>
        </w:tblPrEx>
        <w:trPr>
          <w:trHeight w:val="486"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35"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52"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57"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49"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456"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r>
        <w:tblPrEx>
          <w:tblCellMar>
            <w:top w:w="0" w:type="dxa"/>
            <w:left w:w="108" w:type="dxa"/>
            <w:bottom w:w="0" w:type="dxa"/>
            <w:right w:w="108" w:type="dxa"/>
          </w:tblCellMar>
        </w:tblPrEx>
        <w:trPr>
          <w:trHeight w:val="292" w:hRule="atLeast"/>
          <w:jc w:val="center"/>
        </w:trPr>
        <w:tc>
          <w:tcPr>
            <w:tcW w:w="2411"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787"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2374"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c>
          <w:tcPr>
            <w:tcW w:w="1488"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400" w:lineRule="exact"/>
              <w:rPr>
                <w:rFonts w:ascii="宋体" w:hAnsi="宋体" w:cs="宋体"/>
                <w:sz w:val="21"/>
                <w:szCs w:val="21"/>
                <w:lang w:val="zh-CN"/>
              </w:rPr>
            </w:pPr>
          </w:p>
        </w:tc>
      </w:tr>
    </w:tbl>
    <w:p>
      <w:pPr>
        <w:widowControl/>
        <w:snapToGrid w:val="0"/>
        <w:spacing w:line="400" w:lineRule="exact"/>
        <w:rPr>
          <w:rFonts w:ascii="宋体" w:hAnsi="宋体" w:cs="宋体"/>
          <w:kern w:val="0"/>
          <w:sz w:val="21"/>
          <w:szCs w:val="21"/>
        </w:rPr>
      </w:pPr>
    </w:p>
    <w:p>
      <w:pPr>
        <w:widowControl/>
        <w:snapToGrid w:val="0"/>
        <w:spacing w:line="400" w:lineRule="exact"/>
        <w:rPr>
          <w:rFonts w:ascii="宋体" w:hAnsi="宋体" w:cs="宋体"/>
          <w:kern w:val="0"/>
          <w:sz w:val="21"/>
          <w:szCs w:val="21"/>
        </w:rPr>
      </w:pPr>
      <w:r>
        <w:rPr>
          <w:rFonts w:hint="eastAsia" w:ascii="宋体" w:hAnsi="宋体" w:cs="宋体"/>
          <w:kern w:val="0"/>
          <w:sz w:val="21"/>
          <w:szCs w:val="21"/>
        </w:rPr>
        <w:t>响应人名称（公章）：</w:t>
      </w:r>
    </w:p>
    <w:p>
      <w:pPr>
        <w:widowControl/>
        <w:snapToGrid w:val="0"/>
        <w:spacing w:line="400" w:lineRule="exact"/>
        <w:rPr>
          <w:rFonts w:ascii="宋体" w:hAnsi="宋体" w:cs="宋体"/>
          <w:kern w:val="0"/>
          <w:sz w:val="21"/>
          <w:szCs w:val="21"/>
        </w:rPr>
      </w:pPr>
      <w:r>
        <w:rPr>
          <w:rFonts w:hint="eastAsia" w:ascii="宋体" w:hAnsi="宋体" w:cs="宋体"/>
          <w:kern w:val="0"/>
          <w:sz w:val="21"/>
          <w:szCs w:val="21"/>
        </w:rPr>
        <w:t>日      期：</w:t>
      </w:r>
    </w:p>
    <w:p>
      <w:pPr>
        <w:snapToGrid w:val="0"/>
        <w:spacing w:line="400" w:lineRule="exact"/>
        <w:rPr>
          <w:rFonts w:ascii="宋体" w:hAnsi="宋体" w:cs="宋体"/>
          <w:sz w:val="21"/>
          <w:szCs w:val="21"/>
        </w:rPr>
      </w:pPr>
    </w:p>
    <w:p>
      <w:pPr>
        <w:spacing w:line="400" w:lineRule="exact"/>
        <w:jc w:val="left"/>
        <w:rPr>
          <w:rFonts w:ascii="宋体" w:hAnsi="宋体" w:cs="宋体"/>
          <w:b/>
          <w:sz w:val="21"/>
          <w:szCs w:val="21"/>
        </w:rPr>
      </w:pPr>
      <w:r>
        <w:rPr>
          <w:rFonts w:hint="eastAsia" w:ascii="宋体" w:hAnsi="宋体" w:cs="宋体"/>
          <w:b/>
          <w:sz w:val="21"/>
          <w:szCs w:val="21"/>
        </w:rPr>
        <w:t>备注：1.请各位供应商按照表格形式逐项应答配置要求内容，在偏离值一栏内如实填写“无偏离、正偏离或负偏离”。</w:t>
      </w:r>
    </w:p>
    <w:p>
      <w:pPr>
        <w:spacing w:line="400" w:lineRule="exact"/>
        <w:rPr>
          <w:rFonts w:ascii="宋体" w:hAnsi="宋体" w:cs="宋体"/>
          <w:b/>
          <w:sz w:val="21"/>
          <w:szCs w:val="21"/>
        </w:rPr>
      </w:pPr>
    </w:p>
    <w:p>
      <w:pPr>
        <w:pStyle w:val="2"/>
      </w:pPr>
    </w:p>
    <w:p>
      <w:pPr>
        <w:spacing w:line="400" w:lineRule="exact"/>
        <w:jc w:val="center"/>
        <w:rPr>
          <w:rFonts w:ascii="宋体" w:hAnsi="宋体" w:cs="宋体"/>
          <w:b/>
          <w:sz w:val="21"/>
          <w:szCs w:val="21"/>
        </w:rPr>
      </w:pPr>
    </w:p>
    <w:p>
      <w:pPr>
        <w:widowControl/>
        <w:spacing w:line="400" w:lineRule="exact"/>
        <w:jc w:val="left"/>
        <w:rPr>
          <w:rFonts w:ascii="宋体" w:hAnsi="宋体" w:cs="宋体"/>
          <w:sz w:val="21"/>
          <w:szCs w:val="21"/>
        </w:rPr>
      </w:pPr>
    </w:p>
    <w:p>
      <w:pPr>
        <w:pStyle w:val="2"/>
        <w:spacing w:line="400" w:lineRule="exact"/>
        <w:rPr>
          <w:rFonts w:ascii="宋体" w:hAnsi="宋体" w:cs="宋体"/>
          <w:sz w:val="21"/>
          <w:szCs w:val="21"/>
        </w:rPr>
      </w:pPr>
    </w:p>
    <w:p>
      <w:pPr>
        <w:snapToGrid w:val="0"/>
        <w:spacing w:line="400" w:lineRule="exact"/>
        <w:rPr>
          <w:rFonts w:ascii="宋体" w:hAnsi="宋体" w:cs="宋体"/>
          <w:b/>
          <w:sz w:val="21"/>
          <w:szCs w:val="21"/>
          <w:u w:val="single"/>
          <w:lang w:bidi="ar"/>
        </w:rPr>
      </w:pPr>
      <w:bookmarkStart w:id="67" w:name="_Toc288738836"/>
      <w:bookmarkStart w:id="68" w:name="_Toc288738394"/>
    </w:p>
    <w:p>
      <w:pPr>
        <w:spacing w:line="400" w:lineRule="exact"/>
        <w:ind w:firstLine="630" w:firstLineChars="300"/>
        <w:rPr>
          <w:rFonts w:ascii="宋体" w:hAnsi="宋体" w:cs="宋体"/>
          <w:sz w:val="21"/>
          <w:szCs w:val="21"/>
          <w:lang w:bidi="ar"/>
        </w:rPr>
      </w:pP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附件七：</w:t>
      </w:r>
    </w:p>
    <w:bookmarkEnd w:id="67"/>
    <w:bookmarkEnd w:id="68"/>
    <w:p>
      <w:pPr>
        <w:autoSpaceDE w:val="0"/>
        <w:spacing w:line="400" w:lineRule="exact"/>
        <w:jc w:val="center"/>
        <w:rPr>
          <w:rFonts w:ascii="宋体" w:hAnsi="宋体" w:cs="宋体"/>
          <w:b/>
          <w:kern w:val="0"/>
          <w:sz w:val="21"/>
          <w:szCs w:val="21"/>
          <w:lang w:bidi="ar"/>
        </w:rPr>
      </w:pPr>
    </w:p>
    <w:p>
      <w:pPr>
        <w:autoSpaceDE w:val="0"/>
        <w:spacing w:line="400" w:lineRule="exact"/>
        <w:jc w:val="center"/>
        <w:rPr>
          <w:rFonts w:ascii="宋体" w:hAnsi="宋体" w:cs="宋体"/>
          <w:b/>
          <w:kern w:val="0"/>
          <w:sz w:val="21"/>
          <w:szCs w:val="21"/>
        </w:rPr>
      </w:pPr>
      <w:r>
        <w:rPr>
          <w:rFonts w:hint="eastAsia" w:ascii="宋体" w:hAnsi="宋体" w:cs="宋体"/>
          <w:b/>
          <w:kern w:val="0"/>
          <w:sz w:val="21"/>
          <w:szCs w:val="21"/>
          <w:lang w:bidi="ar"/>
        </w:rPr>
        <w:t>采购供应商信用承诺书</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为维护公开、公平、公正的采购市场秩序，树立诚实守信的供应商形象，本单位在参与采购活动中,自愿作出以下承诺：</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一、严格遵守国家法律、法规和规章，全面履行应尽的责任和义务，全面做到履约守信。</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二、本单位提供给注册登记部门、行业管理部门、司法部门、行业组织以及在采购活动中提交的所有资料均合法、真实、有效，无任何伪造、修改、虚假成份，并对所提供资料的真实性负责。</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三、严格依法开展生产经营活动，主动接受行业监管，自愿接受依法开展的日常检查；违法失信经营后将自愿接受约束和惩戒，并依法承担相应责任。</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 xml:space="preserve">四、承诺本单位自觉接受行政管理部门、行业组织、社会公众、新闻舆论的监督。 </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 xml:space="preserve">五、承诺本单位自我约束、自我管理，重合同、守信用，不制假售假、商标侵权、虚假宣传、违约毁约、恶意逃债、偷税漏税、价格欺诈、垄断和不正当竞争，维护经营者、消费者的合法权益。 </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 xml:space="preserve">六、承诺本单位在信用中国（江苏）网站中无违法违规、较重或严重失信记录。 </w:t>
      </w:r>
    </w:p>
    <w:p>
      <w:pPr>
        <w:spacing w:line="360" w:lineRule="exact"/>
        <w:ind w:firstLine="630" w:firstLineChars="300"/>
        <w:rPr>
          <w:rFonts w:ascii="宋体" w:hAnsi="宋体" w:cs="宋体"/>
          <w:sz w:val="21"/>
          <w:szCs w:val="21"/>
          <w:lang w:bidi="ar"/>
        </w:rPr>
      </w:pPr>
      <w:r>
        <w:rPr>
          <w:rFonts w:hint="eastAsia" w:ascii="宋体" w:hAnsi="宋体" w:cs="宋体"/>
          <w:sz w:val="21"/>
          <w:szCs w:val="21"/>
          <w:lang w:bidi="ar"/>
        </w:rPr>
        <w:t>七、承诺本单位若违背承诺约定，经查实，愿意接受行业主管部门和信用管理部门相应的规定处罚，承担违约责任，并依法承担相应的法律责任。</w:t>
      </w:r>
    </w:p>
    <w:p>
      <w:pPr>
        <w:pStyle w:val="2"/>
        <w:rPr>
          <w:rFonts w:ascii="宋体" w:hAnsi="宋体" w:cs="宋体"/>
          <w:sz w:val="21"/>
          <w:szCs w:val="21"/>
          <w:lang w:bidi="ar"/>
        </w:rPr>
      </w:pPr>
    </w:p>
    <w:p/>
    <w:p>
      <w:pPr>
        <w:spacing w:line="360" w:lineRule="exact"/>
        <w:rPr>
          <w:rFonts w:ascii="宋体" w:hAnsi="宋体" w:cs="宋体"/>
          <w:sz w:val="21"/>
          <w:szCs w:val="21"/>
          <w:lang w:bidi="ar"/>
        </w:rPr>
      </w:pPr>
    </w:p>
    <w:p>
      <w:pPr>
        <w:spacing w:line="360" w:lineRule="exact"/>
        <w:rPr>
          <w:rFonts w:ascii="宋体" w:hAnsi="宋体" w:cs="宋体"/>
          <w:sz w:val="21"/>
          <w:szCs w:val="21"/>
          <w:lang w:bidi="ar"/>
        </w:rPr>
      </w:pPr>
      <w:r>
        <w:rPr>
          <w:rFonts w:hint="eastAsia" w:ascii="宋体" w:hAnsi="宋体" w:cs="宋体"/>
          <w:sz w:val="21"/>
          <w:szCs w:val="21"/>
          <w:lang w:bidi="ar"/>
        </w:rPr>
        <w:t>响应人名称（加盖公章）：</w:t>
      </w:r>
    </w:p>
    <w:p>
      <w:pPr>
        <w:keepNext/>
        <w:keepLines/>
        <w:spacing w:before="100" w:beforeAutospacing="1" w:after="100" w:afterAutospacing="1" w:line="360" w:lineRule="exact"/>
        <w:jc w:val="left"/>
        <w:outlineLvl w:val="0"/>
        <w:rPr>
          <w:rFonts w:ascii="宋体" w:hAnsi="宋体" w:cs="宋体"/>
          <w:sz w:val="21"/>
          <w:szCs w:val="21"/>
          <w:lang w:bidi="ar"/>
        </w:rPr>
      </w:pPr>
      <w:r>
        <w:rPr>
          <w:rFonts w:hint="eastAsia" w:ascii="宋体" w:hAnsi="宋体" w:cs="宋体"/>
          <w:sz w:val="21"/>
          <w:szCs w:val="21"/>
          <w:lang w:bidi="ar"/>
        </w:rPr>
        <w:t>法定代表人（</w:t>
      </w:r>
      <w:r>
        <w:rPr>
          <w:rFonts w:hint="eastAsia" w:ascii="宋体" w:hAnsi="宋体" w:cs="宋体"/>
          <w:color w:val="0000FF"/>
          <w:sz w:val="21"/>
          <w:szCs w:val="21"/>
          <w:lang w:bidi="ar"/>
        </w:rPr>
        <w:t>负责人</w:t>
      </w:r>
      <w:r>
        <w:rPr>
          <w:rFonts w:hint="eastAsia" w:ascii="宋体" w:hAnsi="宋体" w:cs="宋体"/>
          <w:sz w:val="21"/>
          <w:szCs w:val="21"/>
          <w:lang w:bidi="ar"/>
        </w:rPr>
        <w:t>）：</w:t>
      </w:r>
    </w:p>
    <w:p>
      <w:pPr>
        <w:keepNext/>
        <w:keepLines/>
        <w:spacing w:before="100" w:beforeAutospacing="1" w:after="100" w:afterAutospacing="1" w:line="360" w:lineRule="exact"/>
        <w:jc w:val="left"/>
        <w:outlineLvl w:val="0"/>
        <w:rPr>
          <w:rFonts w:ascii="宋体" w:hAnsi="宋体" w:cs="宋体"/>
          <w:sz w:val="21"/>
          <w:szCs w:val="21"/>
          <w:lang w:bidi="ar"/>
        </w:rPr>
      </w:pPr>
      <w:r>
        <w:rPr>
          <w:rFonts w:hint="eastAsia" w:ascii="宋体" w:hAnsi="宋体" w:cs="宋体"/>
          <w:sz w:val="21"/>
          <w:szCs w:val="21"/>
          <w:lang w:bidi="ar"/>
        </w:rPr>
        <w:t xml:space="preserve">日      期： </w:t>
      </w:r>
    </w:p>
    <w:p>
      <w:pPr>
        <w:pStyle w:val="2"/>
        <w:rPr>
          <w:rFonts w:ascii="宋体" w:hAnsi="宋体" w:cs="宋体"/>
          <w:sz w:val="21"/>
          <w:szCs w:val="21"/>
          <w:lang w:bidi="ar"/>
        </w:rPr>
      </w:pPr>
    </w:p>
    <w:p/>
    <w:p>
      <w:pPr>
        <w:adjustRightInd w:val="0"/>
        <w:spacing w:line="400" w:lineRule="exact"/>
        <w:rPr>
          <w:rFonts w:ascii="宋体" w:hAnsi="宋体" w:cs="宋体"/>
          <w:b/>
          <w:kern w:val="0"/>
          <w:sz w:val="21"/>
          <w:szCs w:val="21"/>
          <w:lang w:bidi="ar"/>
        </w:rPr>
      </w:pPr>
    </w:p>
    <w:p>
      <w:pPr>
        <w:rPr>
          <w:rFonts w:ascii="宋体" w:hAnsi="宋体" w:cs="宋体"/>
          <w:bCs/>
          <w:sz w:val="18"/>
          <w:szCs w:val="18"/>
        </w:rPr>
      </w:pPr>
      <w:r>
        <w:rPr>
          <w:rFonts w:hint="eastAsia" w:ascii="宋体" w:hAnsi="宋体" w:cs="宋体"/>
          <w:bCs/>
          <w:sz w:val="18"/>
          <w:szCs w:val="18"/>
        </w:rPr>
        <w:br w:type="page"/>
      </w:r>
    </w:p>
    <w:p>
      <w:pPr>
        <w:pStyle w:val="20"/>
        <w:spacing w:line="400" w:lineRule="exact"/>
        <w:ind w:firstLine="0"/>
        <w:jc w:val="left"/>
        <w:rPr>
          <w:rFonts w:ascii="宋体" w:hAnsi="宋体" w:cs="宋体"/>
          <w:b w:val="0"/>
          <w:bCs/>
          <w:sz w:val="18"/>
          <w:szCs w:val="18"/>
        </w:rPr>
      </w:pPr>
      <w:r>
        <w:rPr>
          <w:rFonts w:hint="eastAsia" w:ascii="宋体" w:hAnsi="宋体" w:cs="宋体"/>
          <w:b w:val="0"/>
          <w:bCs/>
          <w:sz w:val="18"/>
          <w:szCs w:val="18"/>
        </w:rPr>
        <w:t>附件八：</w:t>
      </w:r>
    </w:p>
    <w:p/>
    <w:p>
      <w:pPr>
        <w:spacing w:line="460" w:lineRule="exact"/>
        <w:jc w:val="center"/>
        <w:rPr>
          <w:rFonts w:ascii="宋体" w:hAnsi="宋体" w:cs="宋体"/>
          <w:b/>
          <w:bCs/>
          <w:color w:val="000000"/>
          <w:sz w:val="21"/>
          <w:szCs w:val="21"/>
        </w:rPr>
      </w:pPr>
      <w:r>
        <w:rPr>
          <w:rFonts w:hint="eastAsia" w:ascii="宋体" w:hAnsi="宋体" w:cs="宋体"/>
          <w:b/>
          <w:bCs/>
          <w:color w:val="000000"/>
          <w:sz w:val="21"/>
          <w:szCs w:val="21"/>
        </w:rPr>
        <w:t>响应人基本资格条件承诺书</w:t>
      </w:r>
    </w:p>
    <w:p>
      <w:pPr>
        <w:ind w:firstLine="2730" w:firstLineChars="1300"/>
        <w:rPr>
          <w:rFonts w:ascii="宋体" w:hAnsi="宋体" w:cs="宋体"/>
          <w:color w:val="000000"/>
          <w:sz w:val="21"/>
          <w:szCs w:val="21"/>
        </w:rPr>
      </w:pPr>
    </w:p>
    <w:p>
      <w:pPr>
        <w:spacing w:line="460" w:lineRule="exact"/>
        <w:rPr>
          <w:rFonts w:ascii="宋体" w:hAnsi="宋体" w:cs="宋体"/>
          <w:color w:val="000000"/>
          <w:sz w:val="21"/>
          <w:szCs w:val="21"/>
        </w:rPr>
      </w:pPr>
    </w:p>
    <w:p>
      <w:pPr>
        <w:spacing w:line="460" w:lineRule="exact"/>
        <w:rPr>
          <w:rFonts w:ascii="宋体" w:hAnsi="宋体" w:cs="宋体"/>
          <w:color w:val="000000"/>
          <w:sz w:val="21"/>
          <w:szCs w:val="21"/>
        </w:rPr>
      </w:pPr>
      <w:r>
        <w:rPr>
          <w:rFonts w:hint="eastAsia" w:ascii="宋体" w:hAnsi="宋体" w:cs="宋体"/>
          <w:color w:val="000000"/>
          <w:sz w:val="21"/>
          <w:szCs w:val="21"/>
        </w:rPr>
        <w:t>江苏开天工程咨询有限公司：</w:t>
      </w:r>
    </w:p>
    <w:p>
      <w:pPr>
        <w:spacing w:line="460" w:lineRule="exact"/>
        <w:ind w:firstLine="420" w:firstLineChars="200"/>
        <w:rPr>
          <w:rFonts w:ascii="宋体" w:hAnsi="宋体" w:cs="宋体"/>
          <w:sz w:val="21"/>
          <w:szCs w:val="21"/>
        </w:rPr>
      </w:pPr>
      <w:r>
        <w:rPr>
          <w:rFonts w:hint="eastAsia" w:ascii="宋体" w:hAnsi="宋体" w:cs="宋体"/>
          <w:color w:val="000000"/>
          <w:sz w:val="21"/>
          <w:szCs w:val="21"/>
        </w:rPr>
        <w:t>贵单位组织的编号</w:t>
      </w:r>
      <w:r>
        <w:rPr>
          <w:rFonts w:hint="eastAsia" w:ascii="宋体" w:hAnsi="宋体" w:cs="宋体"/>
          <w:color w:val="000000"/>
          <w:sz w:val="21"/>
          <w:szCs w:val="21"/>
          <w:u w:val="single"/>
        </w:rPr>
        <w:t xml:space="preserve">          </w:t>
      </w:r>
      <w:r>
        <w:rPr>
          <w:rFonts w:hint="eastAsia" w:ascii="宋体" w:hAnsi="宋体" w:cs="宋体"/>
          <w:color w:val="000000"/>
          <w:sz w:val="21"/>
          <w:szCs w:val="21"/>
        </w:rPr>
        <w:t>采购活动，我公司愿意参加，并承诺的下列文件、证明和陈述均是准确的、真实的。若与真实情况不符，我公司愿意承担由此而产生的一切后果。</w:t>
      </w:r>
    </w:p>
    <w:p>
      <w:pPr>
        <w:ind w:firstLine="420" w:firstLineChars="200"/>
        <w:jc w:val="center"/>
        <w:rPr>
          <w:rFonts w:ascii="宋体" w:hAnsi="宋体" w:cs="宋体"/>
          <w:sz w:val="21"/>
          <w:szCs w:val="21"/>
        </w:rPr>
      </w:pPr>
    </w:p>
    <w:tbl>
      <w:tblPr>
        <w:tblStyle w:val="22"/>
        <w:tblW w:w="8930" w:type="dxa"/>
        <w:jc w:val="center"/>
        <w:tblLayout w:type="fixed"/>
        <w:tblCellMar>
          <w:top w:w="0" w:type="dxa"/>
          <w:left w:w="108" w:type="dxa"/>
          <w:bottom w:w="0" w:type="dxa"/>
          <w:right w:w="108" w:type="dxa"/>
        </w:tblCellMar>
      </w:tblPr>
      <w:tblGrid>
        <w:gridCol w:w="935"/>
        <w:gridCol w:w="6465"/>
        <w:gridCol w:w="1530"/>
      </w:tblGrid>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tabs>
                <w:tab w:val="right" w:pos="2438"/>
              </w:tabs>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序号</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承诺内容</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响应人承诺</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我单位具有独立承担民事责任的能力。</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我单位具有良好的商业信誉和健全的财务会计制度。</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我单位具有履行合同所必需的设备和专业技术能力。</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4</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我单位有依法缴纳税收和社会保障资金的良好记录。</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5</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我单位参加本次采购活动前三年内，在经营活动中没有重大违法记录。（重大违法记录，是指响应人因违法经营受到刑事处罚或者责令停产停业、吊销许可证或者执照、较大数额罚款等行政处罚。）</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r>
        <w:tblPrEx>
          <w:tblCellMar>
            <w:top w:w="0" w:type="dxa"/>
            <w:left w:w="108" w:type="dxa"/>
            <w:bottom w:w="0" w:type="dxa"/>
            <w:right w:w="108" w:type="dxa"/>
          </w:tblCellMar>
        </w:tblPrEx>
        <w:trPr>
          <w:trHeight w:val="680" w:hRule="atLeast"/>
          <w:jc w:val="center"/>
        </w:trPr>
        <w:tc>
          <w:tcPr>
            <w:tcW w:w="935" w:type="dxa"/>
            <w:tcBorders>
              <w:top w:val="single" w:color="000000" w:sz="4" w:space="0"/>
              <w:left w:val="single" w:color="000000" w:sz="4" w:space="0"/>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6</w:t>
            </w:r>
          </w:p>
        </w:tc>
        <w:tc>
          <w:tcPr>
            <w:tcW w:w="6465" w:type="dxa"/>
            <w:tcBorders>
              <w:top w:val="single" w:color="000000" w:sz="4" w:space="0"/>
              <w:left w:val="nil"/>
              <w:bottom w:val="single" w:color="000000" w:sz="4" w:space="0"/>
              <w:right w:val="single" w:color="000000" w:sz="4" w:space="0"/>
            </w:tcBorders>
            <w:vAlign w:val="center"/>
          </w:tcPr>
          <w:p>
            <w:pPr>
              <w:snapToGrid w:val="0"/>
              <w:spacing w:line="400" w:lineRule="exact"/>
              <w:jc w:val="left"/>
              <w:rPr>
                <w:rFonts w:ascii="宋体" w:hAnsi="宋体" w:cs="宋体"/>
                <w:color w:val="auto"/>
                <w:sz w:val="21"/>
                <w:szCs w:val="21"/>
                <w:highlight w:val="none"/>
              </w:rPr>
            </w:pPr>
            <w:r>
              <w:rPr>
                <w:rFonts w:hint="eastAsia" w:ascii="宋体" w:hAnsi="宋体" w:cs="宋体"/>
                <w:color w:val="auto"/>
                <w:sz w:val="21"/>
                <w:szCs w:val="21"/>
                <w:highlight w:val="none"/>
              </w:rPr>
              <w:t>我单位遵守法律、行政法规规定的其他条件。</w:t>
            </w:r>
          </w:p>
        </w:tc>
        <w:tc>
          <w:tcPr>
            <w:tcW w:w="1530" w:type="dxa"/>
            <w:tcBorders>
              <w:top w:val="single" w:color="000000" w:sz="4" w:space="0"/>
              <w:left w:val="nil"/>
              <w:bottom w:val="single" w:color="000000" w:sz="4" w:space="0"/>
              <w:right w:val="single" w:color="000000" w:sz="4" w:space="0"/>
            </w:tcBorders>
            <w:vAlign w:val="center"/>
          </w:tcPr>
          <w:p>
            <w:pPr>
              <w:snapToGrid w:val="0"/>
              <w:spacing w:line="400" w:lineRule="exact"/>
              <w:jc w:val="center"/>
              <w:rPr>
                <w:rFonts w:ascii="宋体" w:hAnsi="宋体" w:cs="宋体"/>
                <w:color w:val="auto"/>
                <w:sz w:val="21"/>
                <w:szCs w:val="21"/>
                <w:highlight w:val="none"/>
              </w:rPr>
            </w:pPr>
            <w:r>
              <w:rPr>
                <w:rFonts w:hint="eastAsia" w:ascii="宋体" w:hAnsi="宋体" w:cs="宋体"/>
                <w:color w:val="auto"/>
                <w:sz w:val="21"/>
                <w:szCs w:val="21"/>
                <w:highlight w:val="none"/>
              </w:rPr>
              <w:t>是</w:t>
            </w:r>
          </w:p>
        </w:tc>
      </w:tr>
    </w:tbl>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cs="宋体"/>
          <w:b/>
          <w:bCs/>
          <w:sz w:val="21"/>
          <w:szCs w:val="21"/>
        </w:rPr>
      </w:pPr>
      <w:r>
        <w:rPr>
          <w:rFonts w:hint="eastAsia" w:ascii="宋体" w:hAnsi="宋体" w:cs="宋体"/>
          <w:b/>
          <w:bCs/>
          <w:sz w:val="21"/>
          <w:szCs w:val="21"/>
        </w:rPr>
        <w:t>说明：1.无此表或对此表作实质性修改，响应无效。</w:t>
      </w:r>
    </w:p>
    <w:p>
      <w:pPr>
        <w:keepNext w:val="0"/>
        <w:keepLines w:val="0"/>
        <w:pageBreakBefore w:val="0"/>
        <w:widowControl w:val="0"/>
        <w:kinsoku/>
        <w:wordWrap/>
        <w:overflowPunct/>
        <w:topLinePunct w:val="0"/>
        <w:autoSpaceDE/>
        <w:autoSpaceDN/>
        <w:bidi w:val="0"/>
        <w:adjustRightInd/>
        <w:snapToGrid/>
        <w:spacing w:line="460" w:lineRule="exact"/>
        <w:ind w:firstLine="632" w:firstLineChars="300"/>
        <w:textAlignment w:val="auto"/>
        <w:rPr>
          <w:rFonts w:hint="eastAsia" w:ascii="宋体" w:hAnsi="宋体" w:cs="宋体"/>
          <w:b/>
          <w:bCs/>
          <w:sz w:val="21"/>
          <w:szCs w:val="21"/>
        </w:rPr>
      </w:pPr>
      <w:r>
        <w:rPr>
          <w:rFonts w:hint="eastAsia" w:ascii="宋体" w:hAnsi="宋体" w:cs="宋体"/>
          <w:b/>
          <w:bCs/>
          <w:sz w:val="21"/>
          <w:szCs w:val="21"/>
        </w:rPr>
        <w:t>2.响应人须对此表中内容作出承诺，否则响应无效。</w:t>
      </w:r>
    </w:p>
    <w:p>
      <w:pPr>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cs="宋体"/>
          <w:b/>
          <w:bCs/>
          <w:sz w:val="21"/>
          <w:szCs w:val="21"/>
        </w:rPr>
      </w:pPr>
      <w:r>
        <w:rPr>
          <w:rFonts w:hint="eastAsia" w:ascii="宋体" w:hAnsi="宋体" w:cs="宋体"/>
          <w:b/>
          <w:bCs/>
          <w:sz w:val="21"/>
          <w:szCs w:val="21"/>
        </w:rPr>
        <w:t xml:space="preserve">  3.采购人或采购代理机构可以根据此表查询响应人承诺事项，响应人的承诺和查询结果不一致的，以查询结果为准。</w:t>
      </w:r>
    </w:p>
    <w:p>
      <w:pPr>
        <w:ind w:firstLine="420" w:firstLineChars="200"/>
        <w:rPr>
          <w:rFonts w:ascii="宋体" w:hAnsi="宋体" w:cs="宋体"/>
          <w:sz w:val="21"/>
          <w:szCs w:val="21"/>
        </w:rPr>
      </w:pPr>
      <w:r>
        <w:rPr>
          <w:rFonts w:hint="eastAsia" w:ascii="宋体" w:hAnsi="宋体" w:cs="宋体"/>
          <w:sz w:val="21"/>
          <w:szCs w:val="21"/>
        </w:rPr>
        <w:t xml:space="preserve">   </w:t>
      </w:r>
    </w:p>
    <w:p>
      <w:pPr>
        <w:pStyle w:val="3"/>
        <w:rPr>
          <w:rFonts w:hint="default" w:ascii="宋体" w:hAnsi="宋体" w:eastAsia="宋体" w:cs="宋体"/>
          <w:sz w:val="21"/>
          <w:szCs w:val="21"/>
        </w:rPr>
      </w:pPr>
    </w:p>
    <w:p>
      <w:pPr>
        <w:rPr>
          <w:rFonts w:ascii="宋体" w:hAnsi="宋体" w:cs="宋体"/>
          <w:sz w:val="21"/>
          <w:szCs w:val="21"/>
        </w:rPr>
      </w:pPr>
    </w:p>
    <w:p>
      <w:pPr>
        <w:spacing w:line="460" w:lineRule="exact"/>
        <w:ind w:firstLine="420" w:firstLineChars="200"/>
        <w:rPr>
          <w:rFonts w:ascii="宋体" w:hAnsi="宋体" w:cs="宋体"/>
          <w:color w:val="000000"/>
          <w:sz w:val="21"/>
          <w:szCs w:val="21"/>
        </w:rPr>
      </w:pPr>
      <w:r>
        <w:rPr>
          <w:rFonts w:hint="eastAsia" w:ascii="宋体" w:hAnsi="宋体" w:cs="宋体"/>
          <w:color w:val="000000"/>
          <w:sz w:val="21"/>
          <w:szCs w:val="21"/>
        </w:rPr>
        <w:t xml:space="preserve">响应人（盖章）：                 </w:t>
      </w:r>
    </w:p>
    <w:p>
      <w:pPr>
        <w:spacing w:line="460" w:lineRule="exact"/>
        <w:ind w:firstLine="420" w:firstLineChars="200"/>
        <w:rPr>
          <w:rFonts w:ascii="宋体" w:hAnsi="宋体" w:cs="宋体"/>
          <w:color w:val="000000"/>
          <w:sz w:val="21"/>
          <w:szCs w:val="21"/>
        </w:rPr>
      </w:pPr>
      <w:r>
        <w:rPr>
          <w:rFonts w:hint="eastAsia" w:ascii="宋体" w:hAnsi="宋体" w:cs="宋体"/>
          <w:color w:val="000000"/>
          <w:sz w:val="21"/>
          <w:szCs w:val="21"/>
        </w:rPr>
        <w:t>法定代表人或委托代理人（签字）：</w:t>
      </w:r>
    </w:p>
    <w:p>
      <w:pPr>
        <w:rPr>
          <w:rFonts w:ascii="宋体" w:hAnsi="宋体" w:cs="宋体"/>
          <w:bCs/>
          <w:sz w:val="18"/>
          <w:szCs w:val="18"/>
        </w:rPr>
      </w:pPr>
      <w:r>
        <w:rPr>
          <w:rFonts w:hint="eastAsia" w:ascii="宋体" w:hAnsi="宋体" w:cs="宋体"/>
          <w:color w:val="000000"/>
          <w:sz w:val="21"/>
          <w:szCs w:val="21"/>
        </w:rPr>
        <w:t xml:space="preserve">日期：______年    月  </w:t>
      </w:r>
    </w:p>
    <w:p>
      <w:pPr>
        <w:rPr>
          <w:rFonts w:hint="eastAsia" w:ascii="宋体" w:hAnsi="宋体" w:cs="宋体"/>
          <w:b w:val="0"/>
          <w:bCs/>
          <w:sz w:val="18"/>
          <w:szCs w:val="18"/>
        </w:rPr>
      </w:pPr>
      <w:r>
        <w:rPr>
          <w:rFonts w:hint="eastAsia" w:ascii="宋体" w:hAnsi="宋体" w:cs="宋体"/>
          <w:b w:val="0"/>
          <w:bCs/>
          <w:sz w:val="18"/>
          <w:szCs w:val="18"/>
        </w:rPr>
        <w:br w:type="page"/>
      </w:r>
    </w:p>
    <w:p>
      <w:pPr>
        <w:adjustRightInd w:val="0"/>
        <w:spacing w:line="360" w:lineRule="auto"/>
        <w:jc w:val="left"/>
        <w:rPr>
          <w:sz w:val="21"/>
          <w:szCs w:val="21"/>
        </w:rPr>
      </w:pPr>
      <w:r>
        <w:rPr>
          <w:rFonts w:hint="eastAsia" w:ascii="宋体" w:hAnsi="宋体" w:cs="宋体"/>
          <w:b w:val="0"/>
          <w:bCs/>
          <w:sz w:val="18"/>
          <w:szCs w:val="18"/>
        </w:rPr>
        <w:t>附件九</w:t>
      </w:r>
    </w:p>
    <w:p>
      <w:pPr>
        <w:keepNext/>
        <w:keepLines/>
        <w:spacing w:before="100" w:beforeAutospacing="1" w:after="100" w:afterAutospacing="1" w:line="400" w:lineRule="exact"/>
        <w:jc w:val="center"/>
        <w:outlineLvl w:val="0"/>
        <w:rPr>
          <w:rFonts w:ascii="宋体" w:hAnsi="宋体" w:cs="宋体"/>
          <w:b/>
          <w:kern w:val="0"/>
          <w:sz w:val="21"/>
          <w:szCs w:val="21"/>
        </w:rPr>
      </w:pPr>
      <w:r>
        <w:rPr>
          <w:rFonts w:hint="eastAsia" w:ascii="宋体" w:hAnsi="宋体" w:cs="宋体"/>
          <w:b/>
          <w:color w:val="000000"/>
          <w:sz w:val="21"/>
          <w:szCs w:val="21"/>
          <w:lang w:bidi="ar"/>
        </w:rPr>
        <w:t>评分项涉及和响应人认为需要提供的其它说明和资料</w:t>
      </w:r>
    </w:p>
    <w:p>
      <w:pPr>
        <w:spacing w:line="400" w:lineRule="exact"/>
        <w:rPr>
          <w:rFonts w:ascii="宋体" w:hAnsi="宋体" w:cs="宋体"/>
          <w:bCs/>
          <w:color w:val="000000"/>
          <w:sz w:val="21"/>
          <w:szCs w:val="21"/>
          <w:lang w:bidi="ar"/>
        </w:rPr>
      </w:pPr>
      <w:r>
        <w:rPr>
          <w:rFonts w:hint="eastAsia" w:ascii="宋体" w:hAnsi="宋体" w:cs="宋体"/>
          <w:b/>
          <w:kern w:val="0"/>
          <w:sz w:val="21"/>
          <w:szCs w:val="21"/>
        </w:rPr>
        <w:t>内容：评分项涉及和响应人认为需要提供的其它说明和资料（格式自拟）</w:t>
      </w:r>
    </w:p>
    <w:p>
      <w:pPr>
        <w:spacing w:line="400" w:lineRule="exact"/>
        <w:rPr>
          <w:rFonts w:ascii="宋体" w:hAnsi="宋体" w:cs="宋体"/>
          <w:bCs/>
          <w:color w:val="000000"/>
          <w:sz w:val="21"/>
          <w:szCs w:val="21"/>
          <w:lang w:bidi="ar"/>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rPr>
        <w:rStyle w:val="26"/>
      </w:rPr>
    </w:pPr>
    <w:r>
      <w:fldChar w:fldCharType="begin"/>
    </w:r>
    <w:r>
      <w:rPr>
        <w:rStyle w:val="26"/>
      </w:rPr>
      <w:instrText xml:space="preserve">PAGE  </w:instrText>
    </w:r>
    <w: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rFonts w:hint="default"/>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50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pPr>
      <w:pStyle w:val="17"/>
    </w:pPr>
  </w:p>
  <w:p>
    <w:pPr>
      <w:pStyle w:val="17"/>
      <w:jc w:val="left"/>
      <w:rPr>
        <w:sz w:val="21"/>
        <w:szCs w:val="21"/>
      </w:rPr>
    </w:pPr>
    <w:r>
      <w:rPr>
        <w:rFonts w:hint="eastAsia" w:ascii="宋体" w:hAnsi="宋体"/>
        <w:bCs/>
        <w:sz w:val="21"/>
        <w:szCs w:val="21"/>
      </w:rPr>
      <w:t xml:space="preserve">坛政采竞谈[2018]0010号    </w:t>
    </w:r>
    <w:r>
      <w:rPr>
        <w:rFonts w:ascii="宋体" w:hAnsi="宋体"/>
        <w:bCs/>
        <w:sz w:val="21"/>
        <w:szCs w:val="21"/>
      </w:rPr>
      <w:t xml:space="preserve">                                                  </w:t>
    </w:r>
    <w:r>
      <w:rPr>
        <w:rFonts w:hint="eastAsia" w:ascii="宋体" w:hAnsi="宋体"/>
        <w:bCs/>
        <w:sz w:val="21"/>
        <w:szCs w:val="21"/>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312AF"/>
    <w:multiLevelType w:val="singleLevel"/>
    <w:tmpl w:val="9E3312AF"/>
    <w:lvl w:ilvl="0" w:tentative="0">
      <w:start w:val="1"/>
      <w:numFmt w:val="chineseCounting"/>
      <w:suff w:val="nothing"/>
      <w:lvlText w:val="%1、"/>
      <w:lvlJc w:val="left"/>
      <w:rPr>
        <w:rFonts w:hint="eastAsia"/>
      </w:rPr>
    </w:lvl>
  </w:abstractNum>
  <w:abstractNum w:abstractNumId="1">
    <w:nsid w:val="A261DC7E"/>
    <w:multiLevelType w:val="singleLevel"/>
    <w:tmpl w:val="A261DC7E"/>
    <w:lvl w:ilvl="0" w:tentative="0">
      <w:start w:val="7"/>
      <w:numFmt w:val="chineseCounting"/>
      <w:suff w:val="space"/>
      <w:lvlText w:val="第%1部分"/>
      <w:lvlJc w:val="left"/>
      <w:rPr>
        <w:rFonts w:hint="eastAsia"/>
      </w:rPr>
    </w:lvl>
  </w:abstractNum>
  <w:abstractNum w:abstractNumId="2">
    <w:nsid w:val="D9AFFC42"/>
    <w:multiLevelType w:val="singleLevel"/>
    <w:tmpl w:val="D9AFFC42"/>
    <w:lvl w:ilvl="0" w:tentative="0">
      <w:start w:val="4"/>
      <w:numFmt w:val="chineseCounting"/>
      <w:suff w:val="space"/>
      <w:lvlText w:val="第%1部分"/>
      <w:lvlJc w:val="left"/>
      <w:rPr>
        <w:rFonts w:hint="eastAsia"/>
      </w:rPr>
    </w:lvl>
  </w:abstractNum>
  <w:abstractNum w:abstractNumId="3">
    <w:nsid w:val="142CAF80"/>
    <w:multiLevelType w:val="singleLevel"/>
    <w:tmpl w:val="142CAF80"/>
    <w:lvl w:ilvl="0" w:tentative="0">
      <w:start w:val="3"/>
      <w:numFmt w:val="decimal"/>
      <w:suff w:val="nothing"/>
      <w:lvlText w:val="%1．"/>
      <w:lvlJc w:val="left"/>
    </w:lvl>
  </w:abstractNum>
  <w:abstractNum w:abstractNumId="4">
    <w:nsid w:val="267D4772"/>
    <w:multiLevelType w:val="singleLevel"/>
    <w:tmpl w:val="267D4772"/>
    <w:lvl w:ilvl="0" w:tentative="0">
      <w:start w:val="1"/>
      <w:numFmt w:val="decimal"/>
      <w:suff w:val="nothing"/>
      <w:lvlText w:val="%1、"/>
      <w:lvlJc w:val="left"/>
    </w:lvl>
  </w:abstractNum>
  <w:abstractNum w:abstractNumId="5">
    <w:nsid w:val="741F3B91"/>
    <w:multiLevelType w:val="singleLevel"/>
    <w:tmpl w:val="741F3B91"/>
    <w:lvl w:ilvl="0" w:tentative="0">
      <w:start w:val="6"/>
      <w:numFmt w:val="chineseCounting"/>
      <w:suff w:val="nothing"/>
      <w:lvlText w:val="%1、"/>
      <w:lvlJc w:val="left"/>
      <w:rPr>
        <w:rFonts w:hint="eastAsia"/>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9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00000000"/>
    <w:rsid w:val="01556C69"/>
    <w:rsid w:val="02AC72AB"/>
    <w:rsid w:val="051F4750"/>
    <w:rsid w:val="0A6F22B3"/>
    <w:rsid w:val="0DD03410"/>
    <w:rsid w:val="0F2A5B58"/>
    <w:rsid w:val="110264F3"/>
    <w:rsid w:val="13DD4CE6"/>
    <w:rsid w:val="1BE13EE2"/>
    <w:rsid w:val="1EF363E1"/>
    <w:rsid w:val="26337D5E"/>
    <w:rsid w:val="2DF71297"/>
    <w:rsid w:val="346B3F8A"/>
    <w:rsid w:val="417B2601"/>
    <w:rsid w:val="462369CB"/>
    <w:rsid w:val="4C892015"/>
    <w:rsid w:val="51CD1B2D"/>
    <w:rsid w:val="537A08C9"/>
    <w:rsid w:val="58262DCD"/>
    <w:rsid w:val="5A471609"/>
    <w:rsid w:val="5D8556DE"/>
    <w:rsid w:val="5FBC7B73"/>
    <w:rsid w:val="64357EF4"/>
    <w:rsid w:val="662F415C"/>
    <w:rsid w:val="76C95DE0"/>
    <w:rsid w:val="79F75F20"/>
    <w:rsid w:val="7D23241B"/>
    <w:rsid w:val="7FE90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link w:val="39"/>
    <w:qFormat/>
    <w:uiPriority w:val="0"/>
    <w:pPr>
      <w:keepNext/>
      <w:tabs>
        <w:tab w:val="left" w:pos="200"/>
      </w:tabs>
      <w:jc w:val="center"/>
      <w:outlineLvl w:val="0"/>
    </w:pPr>
    <w:rPr>
      <w:rFonts w:hint="eastAsia" w:ascii="宋体" w:hAnsi="宋体"/>
      <w:b/>
      <w:sz w:val="36"/>
    </w:rPr>
  </w:style>
  <w:style w:type="paragraph" w:styleId="5">
    <w:name w:val="heading 2"/>
    <w:basedOn w:val="1"/>
    <w:next w:val="1"/>
    <w:link w:val="42"/>
    <w:unhideWhenUsed/>
    <w:qFormat/>
    <w:uiPriority w:val="9"/>
    <w:pPr>
      <w:keepNext/>
      <w:keepLines/>
      <w:spacing w:before="260" w:after="260" w:line="416" w:lineRule="auto"/>
      <w:outlineLvl w:val="1"/>
    </w:pPr>
    <w:rPr>
      <w:rFonts w:asciiTheme="majorHAnsi" w:hAnsiTheme="majorHAnsi" w:eastAsiaTheme="majorEastAsia" w:cstheme="majorBidi"/>
      <w:bCs/>
      <w:szCs w:val="32"/>
    </w:rPr>
  </w:style>
  <w:style w:type="paragraph" w:styleId="2">
    <w:name w:val="heading 3"/>
    <w:basedOn w:val="1"/>
    <w:next w:val="3"/>
    <w:link w:val="34"/>
    <w:qFormat/>
    <w:uiPriority w:val="0"/>
    <w:pPr>
      <w:keepNext/>
      <w:keepLines/>
      <w:spacing w:before="260" w:after="260" w:line="416" w:lineRule="auto"/>
      <w:outlineLvl w:val="2"/>
    </w:pPr>
    <w:rPr>
      <w:b/>
      <w:bCs/>
      <w:sz w:val="32"/>
      <w:szCs w:val="32"/>
    </w:rPr>
  </w:style>
  <w:style w:type="paragraph" w:styleId="6">
    <w:name w:val="heading 4"/>
    <w:basedOn w:val="1"/>
    <w:next w:val="1"/>
    <w:link w:val="43"/>
    <w:unhideWhenUsed/>
    <w:qFormat/>
    <w:uiPriority w:val="0"/>
    <w:pPr>
      <w:keepNext/>
      <w:keepLines/>
      <w:spacing w:before="280" w:after="290" w:line="372" w:lineRule="auto"/>
      <w:outlineLvl w:val="3"/>
    </w:pPr>
    <w:rPr>
      <w:rFonts w:ascii="Arial" w:hAnsi="Arial" w:eastAsia="黑体"/>
      <w:b/>
    </w:rPr>
  </w:style>
  <w:style w:type="character" w:default="1" w:styleId="24">
    <w:name w:val="Default Paragraph Font"/>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styleId="3">
    <w:name w:val="Body Text"/>
    <w:basedOn w:val="1"/>
    <w:next w:val="1"/>
    <w:link w:val="36"/>
    <w:qFormat/>
    <w:uiPriority w:val="0"/>
    <w:rPr>
      <w:rFonts w:hint="eastAsia" w:ascii="楷体_GB2312" w:hAnsi="Arial" w:eastAsia="楷体_GB2312"/>
    </w:rPr>
  </w:style>
  <w:style w:type="paragraph" w:styleId="7">
    <w:name w:val="table of authorities"/>
    <w:basedOn w:val="1"/>
    <w:next w:val="1"/>
    <w:unhideWhenUsed/>
    <w:qFormat/>
    <w:uiPriority w:val="99"/>
    <w:pPr>
      <w:ind w:left="420" w:leftChars="200"/>
    </w:pPr>
  </w:style>
  <w:style w:type="paragraph" w:styleId="8">
    <w:name w:val="Normal Indent"/>
    <w:basedOn w:val="1"/>
    <w:next w:val="1"/>
    <w:qFormat/>
    <w:uiPriority w:val="0"/>
    <w:pPr>
      <w:adjustRightInd w:val="0"/>
      <w:snapToGrid w:val="0"/>
      <w:spacing w:line="360" w:lineRule="auto"/>
      <w:ind w:firstLine="420"/>
    </w:pPr>
    <w:rPr>
      <w:rFonts w:asciiTheme="minorHAnsi" w:hAnsiTheme="minorHAnsi" w:eastAsiaTheme="minorEastAsia" w:cstheme="minorBidi"/>
      <w:sz w:val="24"/>
      <w:szCs w:val="22"/>
    </w:rPr>
  </w:style>
  <w:style w:type="paragraph" w:styleId="9">
    <w:name w:val="index 5"/>
    <w:basedOn w:val="1"/>
    <w:next w:val="1"/>
    <w:qFormat/>
    <w:uiPriority w:val="0"/>
    <w:pPr>
      <w:ind w:left="1680"/>
    </w:pPr>
    <w:rPr>
      <w:sz w:val="24"/>
    </w:rPr>
  </w:style>
  <w:style w:type="paragraph" w:styleId="10">
    <w:name w:val="annotation text"/>
    <w:basedOn w:val="1"/>
    <w:link w:val="45"/>
    <w:qFormat/>
    <w:uiPriority w:val="0"/>
    <w:pPr>
      <w:jc w:val="left"/>
    </w:pPr>
  </w:style>
  <w:style w:type="paragraph" w:styleId="11">
    <w:name w:val="Body Text Indent"/>
    <w:basedOn w:val="1"/>
    <w:link w:val="40"/>
    <w:qFormat/>
    <w:uiPriority w:val="0"/>
    <w:pPr>
      <w:spacing w:after="120"/>
      <w:ind w:left="420" w:leftChars="200"/>
    </w:pPr>
  </w:style>
  <w:style w:type="paragraph" w:styleId="12">
    <w:name w:val="Plain Text"/>
    <w:basedOn w:val="1"/>
    <w:next w:val="8"/>
    <w:link w:val="33"/>
    <w:qFormat/>
    <w:uiPriority w:val="0"/>
    <w:rPr>
      <w:rFonts w:hint="eastAsia" w:ascii="宋体" w:hAnsi="Courier New"/>
      <w:kern w:val="0"/>
      <w:sz w:val="20"/>
    </w:rPr>
  </w:style>
  <w:style w:type="paragraph" w:styleId="13">
    <w:name w:val="Date"/>
    <w:basedOn w:val="1"/>
    <w:next w:val="1"/>
    <w:link w:val="41"/>
    <w:qFormat/>
    <w:uiPriority w:val="0"/>
    <w:pPr>
      <w:ind w:left="100" w:leftChars="2500"/>
    </w:pPr>
  </w:style>
  <w:style w:type="paragraph" w:styleId="14">
    <w:name w:val="Body Text Indent 2"/>
    <w:basedOn w:val="1"/>
    <w:link w:val="47"/>
    <w:qFormat/>
    <w:uiPriority w:val="0"/>
    <w:pPr>
      <w:spacing w:after="120" w:line="480" w:lineRule="auto"/>
      <w:ind w:left="420" w:leftChars="200"/>
    </w:pPr>
  </w:style>
  <w:style w:type="paragraph" w:styleId="15">
    <w:name w:val="Balloon Text"/>
    <w:basedOn w:val="1"/>
    <w:link w:val="54"/>
    <w:qFormat/>
    <w:uiPriority w:val="0"/>
    <w:rPr>
      <w:sz w:val="18"/>
      <w:szCs w:val="18"/>
    </w:rPr>
  </w:style>
  <w:style w:type="paragraph" w:styleId="16">
    <w:name w:val="footer"/>
    <w:basedOn w:val="1"/>
    <w:link w:val="38"/>
    <w:unhideWhenUsed/>
    <w:qFormat/>
    <w:uiPriority w:val="99"/>
    <w:pPr>
      <w:tabs>
        <w:tab w:val="center" w:pos="4153"/>
        <w:tab w:val="right" w:pos="8306"/>
      </w:tabs>
      <w:snapToGrid w:val="0"/>
      <w:spacing w:line="240" w:lineRule="atLeast"/>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8">
    <w:name w:val="footnote text"/>
    <w:basedOn w:val="1"/>
    <w:next w:val="9"/>
    <w:qFormat/>
    <w:uiPriority w:val="0"/>
    <w:pPr>
      <w:snapToGrid w:val="0"/>
      <w:jc w:val="left"/>
    </w:pPr>
    <w:rPr>
      <w:sz w:val="18"/>
    </w:rPr>
  </w:style>
  <w:style w:type="paragraph" w:styleId="19">
    <w:name w:val="Normal (Web)"/>
    <w:basedOn w:val="1"/>
    <w:qFormat/>
    <w:uiPriority w:val="0"/>
    <w:pPr>
      <w:widowControl/>
      <w:spacing w:before="100" w:beforeAutospacing="1" w:after="100" w:afterAutospacing="1"/>
      <w:jc w:val="left"/>
    </w:pPr>
    <w:rPr>
      <w:rFonts w:ascii="Arial Unicode MS" w:hAnsi="Arial Unicode MS" w:eastAsia="Arial Unicode MS" w:cstheme="minorBidi"/>
      <w:sz w:val="24"/>
      <w:szCs w:val="22"/>
    </w:rPr>
  </w:style>
  <w:style w:type="paragraph" w:styleId="20">
    <w:name w:val="Title"/>
    <w:basedOn w:val="1"/>
    <w:next w:val="1"/>
    <w:link w:val="46"/>
    <w:qFormat/>
    <w:uiPriority w:val="0"/>
    <w:pPr>
      <w:adjustRightInd w:val="0"/>
      <w:spacing w:before="240" w:after="60" w:line="288" w:lineRule="auto"/>
      <w:ind w:firstLine="420"/>
      <w:jc w:val="center"/>
      <w:textAlignment w:val="baseline"/>
      <w:outlineLvl w:val="0"/>
    </w:pPr>
    <w:rPr>
      <w:rFonts w:ascii="Arial" w:hAnsi="Arial"/>
      <w:b/>
      <w:sz w:val="32"/>
      <w:szCs w:val="22"/>
    </w:rPr>
  </w:style>
  <w:style w:type="paragraph" w:styleId="21">
    <w:name w:val="Body Text First Indent 2"/>
    <w:basedOn w:val="1"/>
    <w:next w:val="1"/>
    <w:unhideWhenUsed/>
    <w:qFormat/>
    <w:uiPriority w:val="99"/>
    <w:pPr>
      <w:ind w:firstLine="420" w:firstLineChars="200"/>
    </w:p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5">
    <w:name w:val="Strong"/>
    <w:basedOn w:val="24"/>
    <w:qFormat/>
    <w:uiPriority w:val="0"/>
    <w:rPr>
      <w:b/>
      <w:sz w:val="24"/>
      <w:szCs w:val="24"/>
    </w:rPr>
  </w:style>
  <w:style w:type="character" w:styleId="26">
    <w:name w:val="page number"/>
    <w:basedOn w:val="24"/>
    <w:qFormat/>
    <w:uiPriority w:val="0"/>
    <w:rPr>
      <w:rFonts w:ascii="Times New Roman" w:hAnsi="Times New Roman" w:eastAsia="宋体" w:cs="Times New Roman"/>
    </w:rPr>
  </w:style>
  <w:style w:type="character" w:styleId="27">
    <w:name w:val="FollowedHyperlink"/>
    <w:basedOn w:val="24"/>
    <w:qFormat/>
    <w:uiPriority w:val="0"/>
    <w:rPr>
      <w:color w:val="333333"/>
      <w:u w:val="none"/>
    </w:rPr>
  </w:style>
  <w:style w:type="character" w:styleId="28">
    <w:name w:val="Emphasis"/>
    <w:basedOn w:val="24"/>
    <w:qFormat/>
    <w:uiPriority w:val="0"/>
    <w:rPr>
      <w:color w:val="CC0000"/>
      <w:sz w:val="24"/>
      <w:szCs w:val="24"/>
    </w:rPr>
  </w:style>
  <w:style w:type="character" w:styleId="29">
    <w:name w:val="Hyperlink"/>
    <w:basedOn w:val="24"/>
    <w:qFormat/>
    <w:uiPriority w:val="0"/>
    <w:rPr>
      <w:color w:val="333333"/>
      <w:u w:val="none"/>
    </w:rPr>
  </w:style>
  <w:style w:type="character" w:styleId="30">
    <w:name w:val="HTML Cite"/>
    <w:basedOn w:val="24"/>
    <w:qFormat/>
    <w:uiPriority w:val="0"/>
    <w:rPr>
      <w:sz w:val="24"/>
      <w:szCs w:val="24"/>
    </w:rPr>
  </w:style>
  <w:style w:type="paragraph" w:customStyle="1" w:styleId="31">
    <w:name w:val="Í¼±íÕýÎÄ"/>
    <w:basedOn w:val="1"/>
    <w:next w:val="8"/>
    <w:qFormat/>
    <w:uiPriority w:val="0"/>
    <w:pPr>
      <w:ind w:firstLine="420" w:firstLineChars="200"/>
    </w:pPr>
    <w:rPr>
      <w:sz w:val="24"/>
    </w:rPr>
  </w:style>
  <w:style w:type="paragraph" w:customStyle="1" w:styleId="32">
    <w:name w:val="正文字缩2字"/>
    <w:basedOn w:val="1"/>
    <w:qFormat/>
    <w:uiPriority w:val="0"/>
    <w:pPr>
      <w:spacing w:before="60" w:after="60" w:line="360" w:lineRule="auto"/>
      <w:ind w:left="200" w:leftChars="200" w:firstLine="200" w:firstLineChars="200"/>
    </w:pPr>
    <w:rPr>
      <w:rFonts w:ascii="Calibri" w:hAnsi="Calibri"/>
      <w:sz w:val="21"/>
      <w:szCs w:val="24"/>
    </w:rPr>
  </w:style>
  <w:style w:type="character" w:customStyle="1" w:styleId="33">
    <w:name w:val="纯文本 Char"/>
    <w:basedOn w:val="24"/>
    <w:link w:val="12"/>
    <w:qFormat/>
    <w:uiPriority w:val="0"/>
    <w:rPr>
      <w:rFonts w:hint="eastAsia" w:ascii="宋体" w:hAnsi="Courier New" w:eastAsia="宋体" w:cs="宋体"/>
    </w:rPr>
  </w:style>
  <w:style w:type="character" w:customStyle="1" w:styleId="34">
    <w:name w:val="标题 3 Char"/>
    <w:basedOn w:val="24"/>
    <w:link w:val="2"/>
    <w:qFormat/>
    <w:uiPriority w:val="0"/>
    <w:rPr>
      <w:rFonts w:hint="default" w:ascii="Calibri" w:hAnsi="Calibri" w:cs="Calibri"/>
      <w:b/>
      <w:kern w:val="2"/>
      <w:sz w:val="32"/>
      <w:szCs w:val="32"/>
    </w:rPr>
  </w:style>
  <w:style w:type="paragraph" w:customStyle="1" w:styleId="35">
    <w:name w:val="列出段落1"/>
    <w:basedOn w:val="1"/>
    <w:qFormat/>
    <w:uiPriority w:val="0"/>
    <w:pPr>
      <w:ind w:firstLine="420" w:firstLineChars="200"/>
    </w:pPr>
    <w:rPr>
      <w:rFonts w:ascii="Calibri" w:hAnsi="Calibri"/>
      <w:color w:val="595959"/>
      <w:sz w:val="21"/>
      <w:szCs w:val="24"/>
    </w:rPr>
  </w:style>
  <w:style w:type="character" w:customStyle="1" w:styleId="36">
    <w:name w:val="正文文本 Char"/>
    <w:basedOn w:val="24"/>
    <w:link w:val="3"/>
    <w:qFormat/>
    <w:uiPriority w:val="0"/>
    <w:rPr>
      <w:rFonts w:hint="eastAsia" w:ascii="楷体_GB2312" w:hAnsi="Arial" w:eastAsia="楷体_GB2312" w:cs="楷体_GB2312"/>
      <w:kern w:val="2"/>
      <w:sz w:val="28"/>
    </w:rPr>
  </w:style>
  <w:style w:type="character" w:customStyle="1" w:styleId="37">
    <w:name w:val="页眉 Char"/>
    <w:basedOn w:val="24"/>
    <w:link w:val="17"/>
    <w:qFormat/>
    <w:uiPriority w:val="0"/>
    <w:rPr>
      <w:kern w:val="2"/>
      <w:sz w:val="18"/>
    </w:rPr>
  </w:style>
  <w:style w:type="character" w:customStyle="1" w:styleId="38">
    <w:name w:val="页脚 Char"/>
    <w:basedOn w:val="24"/>
    <w:link w:val="16"/>
    <w:qFormat/>
    <w:uiPriority w:val="0"/>
    <w:rPr>
      <w:kern w:val="2"/>
      <w:sz w:val="18"/>
    </w:rPr>
  </w:style>
  <w:style w:type="character" w:customStyle="1" w:styleId="39">
    <w:name w:val="标题 1 Char"/>
    <w:basedOn w:val="24"/>
    <w:link w:val="4"/>
    <w:qFormat/>
    <w:uiPriority w:val="0"/>
    <w:rPr>
      <w:rFonts w:hint="eastAsia" w:ascii="宋体" w:hAnsi="宋体" w:eastAsia="宋体" w:cs="宋体"/>
      <w:b/>
      <w:kern w:val="2"/>
      <w:sz w:val="36"/>
    </w:rPr>
  </w:style>
  <w:style w:type="character" w:customStyle="1" w:styleId="40">
    <w:name w:val="正文文本缩进 Char"/>
    <w:basedOn w:val="24"/>
    <w:link w:val="11"/>
    <w:qFormat/>
    <w:uiPriority w:val="0"/>
    <w:rPr>
      <w:rFonts w:hint="eastAsia" w:ascii="仿宋_GB2312" w:hAnsi="Arial" w:eastAsia="仿宋_GB2312" w:cs="仿宋_GB2312"/>
      <w:sz w:val="32"/>
      <w:szCs w:val="32"/>
    </w:rPr>
  </w:style>
  <w:style w:type="character" w:customStyle="1" w:styleId="41">
    <w:name w:val="日期 Char"/>
    <w:basedOn w:val="24"/>
    <w:link w:val="13"/>
    <w:qFormat/>
    <w:uiPriority w:val="0"/>
    <w:rPr>
      <w:kern w:val="2"/>
      <w:sz w:val="21"/>
    </w:rPr>
  </w:style>
  <w:style w:type="character" w:customStyle="1" w:styleId="42">
    <w:name w:val="标题 2 Char"/>
    <w:basedOn w:val="24"/>
    <w:link w:val="5"/>
    <w:qFormat/>
    <w:uiPriority w:val="0"/>
    <w:rPr>
      <w:rFonts w:hint="eastAsia" w:ascii="楷体_GB2312" w:eastAsia="楷体_GB2312" w:cs="楷体_GB2312"/>
      <w:b/>
      <w:kern w:val="2"/>
      <w:sz w:val="28"/>
      <w:szCs w:val="28"/>
    </w:rPr>
  </w:style>
  <w:style w:type="character" w:customStyle="1" w:styleId="43">
    <w:name w:val="标题 4 Char"/>
    <w:basedOn w:val="24"/>
    <w:link w:val="6"/>
    <w:qFormat/>
    <w:uiPriority w:val="0"/>
    <w:rPr>
      <w:rFonts w:hint="default" w:ascii="Cambria" w:hAnsi="Cambria" w:eastAsia="Cambria" w:cs="Cambria"/>
      <w:b/>
      <w:kern w:val="2"/>
      <w:sz w:val="28"/>
      <w:szCs w:val="28"/>
      <w:lang w:val="zh-CN"/>
    </w:rPr>
  </w:style>
  <w:style w:type="character" w:customStyle="1" w:styleId="44">
    <w:name w:val="font71"/>
    <w:basedOn w:val="24"/>
    <w:qFormat/>
    <w:uiPriority w:val="0"/>
    <w:rPr>
      <w:rFonts w:hint="eastAsia" w:ascii="宋体" w:hAnsi="宋体" w:eastAsia="宋体" w:cs="宋体"/>
      <w:color w:val="000000"/>
      <w:sz w:val="22"/>
      <w:szCs w:val="22"/>
      <w:u w:val="none"/>
    </w:rPr>
  </w:style>
  <w:style w:type="character" w:customStyle="1" w:styleId="45">
    <w:name w:val="批注文字 Char"/>
    <w:basedOn w:val="24"/>
    <w:link w:val="10"/>
    <w:qFormat/>
    <w:uiPriority w:val="0"/>
    <w:rPr>
      <w:rFonts w:hint="default" w:ascii="Calibri" w:hAnsi="Calibri" w:eastAsia="PMingLiU" w:cs="Calibri"/>
      <w:sz w:val="24"/>
      <w:lang w:eastAsia="zh-TW"/>
    </w:rPr>
  </w:style>
  <w:style w:type="character" w:customStyle="1" w:styleId="46">
    <w:name w:val="标题 Char"/>
    <w:basedOn w:val="24"/>
    <w:link w:val="20"/>
    <w:qFormat/>
    <w:uiPriority w:val="0"/>
    <w:rPr>
      <w:rFonts w:hint="default" w:ascii="Cambria" w:hAnsi="Cambria" w:eastAsia="Cambria" w:cs="Cambria"/>
      <w:b/>
      <w:kern w:val="2"/>
      <w:sz w:val="32"/>
      <w:szCs w:val="32"/>
    </w:rPr>
  </w:style>
  <w:style w:type="character" w:customStyle="1" w:styleId="47">
    <w:name w:val="正文文本缩进 2 Char"/>
    <w:basedOn w:val="24"/>
    <w:link w:val="14"/>
    <w:qFormat/>
    <w:uiPriority w:val="0"/>
    <w:rPr>
      <w:rFonts w:hint="eastAsia" w:ascii="宋体" w:hAnsi="宋体" w:eastAsia="宋体" w:cs="宋体"/>
      <w:kern w:val="2"/>
      <w:sz w:val="24"/>
      <w:szCs w:val="24"/>
    </w:rPr>
  </w:style>
  <w:style w:type="table" w:customStyle="1" w:styleId="48">
    <w:name w:val="网格型1"/>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49">
    <w:name w:val="_Style 1"/>
    <w:basedOn w:val="1"/>
    <w:qFormat/>
    <w:uiPriority w:val="0"/>
    <w:pPr>
      <w:ind w:firstLine="420" w:firstLineChars="200"/>
    </w:pPr>
    <w:rPr>
      <w:kern w:val="0"/>
      <w:sz w:val="20"/>
    </w:rPr>
  </w:style>
  <w:style w:type="paragraph" w:customStyle="1" w:styleId="50">
    <w:name w:val="List Paragraph"/>
    <w:basedOn w:val="1"/>
    <w:qFormat/>
    <w:uiPriority w:val="1"/>
    <w:pPr>
      <w:ind w:left="362" w:firstLine="480"/>
    </w:pPr>
    <w:rPr>
      <w:rFonts w:ascii="宋体" w:hAnsi="宋体" w:cs="宋体"/>
      <w:lang w:val="zh-CN" w:bidi="zh-CN"/>
    </w:rPr>
  </w:style>
  <w:style w:type="paragraph" w:customStyle="1" w:styleId="51">
    <w:name w:val="Table Paragraph"/>
    <w:basedOn w:val="1"/>
    <w:qFormat/>
    <w:uiPriority w:val="1"/>
    <w:rPr>
      <w:rFonts w:ascii="宋体" w:hAnsi="宋体" w:cs="宋体"/>
      <w:lang w:val="zh-CN" w:bidi="zh-CN"/>
    </w:rPr>
  </w:style>
  <w:style w:type="paragraph" w:customStyle="1" w:styleId="52">
    <w:name w:val="样式 宋体 五号 行距: 单倍行距"/>
    <w:basedOn w:val="1"/>
    <w:qFormat/>
    <w:uiPriority w:val="0"/>
    <w:rPr>
      <w:rFonts w:ascii="宋体" w:hAnsi="宋体" w:cs="宋体"/>
      <w:sz w:val="21"/>
    </w:rPr>
  </w:style>
  <w:style w:type="paragraph" w:customStyle="1" w:styleId="53">
    <w:name w:val="纯文本2"/>
    <w:basedOn w:val="1"/>
    <w:qFormat/>
    <w:uiPriority w:val="99"/>
    <w:pPr>
      <w:widowControl/>
      <w:adjustRightInd w:val="0"/>
      <w:jc w:val="left"/>
      <w:textAlignment w:val="baseline"/>
    </w:pPr>
    <w:rPr>
      <w:rFonts w:ascii="宋体" w:hAnsi="Courier New" w:eastAsia="楷体_GB2312"/>
      <w:kern w:val="0"/>
      <w:sz w:val="26"/>
    </w:rPr>
  </w:style>
  <w:style w:type="character" w:customStyle="1" w:styleId="54">
    <w:name w:val="批注框文本 Char"/>
    <w:basedOn w:val="24"/>
    <w:link w:val="15"/>
    <w:qFormat/>
    <w:uiPriority w:val="0"/>
    <w:rPr>
      <w:rFonts w:ascii="Times New Roman" w:hAnsi="Times New Roman"/>
      <w:kern w:val="2"/>
      <w:sz w:val="18"/>
      <w:szCs w:val="1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42</Pages>
  <Words>20857</Words>
  <Characters>21672</Characters>
  <Lines>434</Lines>
  <Paragraphs>122</Paragraphs>
  <TotalTime>2</TotalTime>
  <ScaleCrop>false</ScaleCrop>
  <LinksUpToDate>false</LinksUpToDate>
  <CharactersWithSpaces>58032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2021-02-02T13:50:00Z</dcterms:created>
  <dc:creator>Administrator</dc:creator>
  <cp:lastModifiedBy>汤丽华</cp:lastModifiedBy>
  <cp:lastPrinted>2022-10-25T08:29:00Z</cp:lastPrinted>
  <dcterms:modified xsi:type="dcterms:W3CDTF">2023-01-17T08:58:17Z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D9D195C2CE3D4F2C9642ED3972E42E7B</vt:lpwstr>
  </property>
</Properties>
</file>