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jc w:val="center"/>
        <w:rPr>
          <w:rFonts w:hint="eastAsia" w:ascii="宋体" w:hAnsi="宋体"/>
          <w:b/>
          <w:sz w:val="30"/>
          <w:szCs w:val="30"/>
          <w:highlight w:val="none"/>
        </w:rPr>
      </w:pPr>
      <w:r>
        <w:rPr>
          <w:rFonts w:hint="eastAsia" w:ascii="宋体" w:hAnsi="宋体"/>
          <w:b/>
          <w:sz w:val="30"/>
          <w:szCs w:val="30"/>
          <w:highlight w:val="none"/>
        </w:rPr>
        <w:t>阿斯托特克汽车技术（常州）有限公司地块场地平整</w:t>
      </w:r>
    </w:p>
    <w:p>
      <w:pPr>
        <w:spacing w:line="480" w:lineRule="exact"/>
        <w:jc w:val="center"/>
        <w:rPr>
          <w:rFonts w:ascii="宋体" w:hAnsi="宋体"/>
          <w:b/>
          <w:sz w:val="30"/>
          <w:szCs w:val="30"/>
          <w:highlight w:val="none"/>
        </w:rPr>
      </w:pPr>
      <w:r>
        <w:rPr>
          <w:rFonts w:hint="eastAsia" w:ascii="宋体" w:hAnsi="宋体"/>
          <w:b/>
          <w:sz w:val="30"/>
          <w:szCs w:val="30"/>
          <w:highlight w:val="none"/>
        </w:rPr>
        <w:t>最高投标限价清单编制说明</w:t>
      </w:r>
    </w:p>
    <w:p>
      <w:pPr>
        <w:spacing w:line="480" w:lineRule="exact"/>
        <w:outlineLvl w:val="0"/>
        <w:rPr>
          <w:rFonts w:ascii="宋体" w:hAnsi="宋体" w:cs="仿宋"/>
          <w:b/>
          <w:sz w:val="24"/>
          <w:szCs w:val="24"/>
          <w:highlight w:val="none"/>
        </w:rPr>
      </w:pPr>
      <w:r>
        <w:rPr>
          <w:rFonts w:hint="eastAsia" w:ascii="宋体" w:hAnsi="宋体" w:cs="仿宋"/>
          <w:b/>
          <w:sz w:val="24"/>
          <w:szCs w:val="24"/>
          <w:highlight w:val="none"/>
        </w:rPr>
        <w:t>一、工程概况</w:t>
      </w:r>
    </w:p>
    <w:p>
      <w:pPr>
        <w:spacing w:line="360" w:lineRule="auto"/>
        <w:ind w:firstLine="240" w:firstLineChars="100"/>
        <w:rPr>
          <w:sz w:val="24"/>
          <w:szCs w:val="24"/>
          <w:highlight w:val="none"/>
        </w:rPr>
      </w:pPr>
      <w:r>
        <w:rPr>
          <w:rFonts w:hint="eastAsia"/>
          <w:sz w:val="24"/>
          <w:szCs w:val="24"/>
          <w:highlight w:val="none"/>
        </w:rPr>
        <w:t>本工程为阿斯托特克汽车技术（常州）有限公司地块场地平整，</w:t>
      </w:r>
      <w:r>
        <w:rPr>
          <w:rFonts w:hint="eastAsia"/>
          <w:sz w:val="24"/>
          <w:szCs w:val="24"/>
          <w:highlight w:val="none"/>
          <w:lang w:eastAsia="zh-CN"/>
        </w:rPr>
        <w:t>工程特征、施工现场实际情况、交通运输情况、自然地理条件、环境保护要求等</w:t>
      </w:r>
      <w:r>
        <w:rPr>
          <w:rFonts w:hint="eastAsia"/>
          <w:sz w:val="24"/>
          <w:szCs w:val="24"/>
          <w:highlight w:val="none"/>
          <w:lang w:val="en-US" w:eastAsia="zh-CN"/>
        </w:rPr>
        <w:t>投标单位</w:t>
      </w:r>
      <w:r>
        <w:rPr>
          <w:rFonts w:hint="eastAsia" w:ascii="宋体" w:hAnsi="宋体" w:cs="宋体"/>
          <w:bCs/>
          <w:sz w:val="24"/>
          <w:szCs w:val="24"/>
        </w:rPr>
        <w:t>自行踏勘现场</w:t>
      </w:r>
      <w:r>
        <w:rPr>
          <w:rFonts w:hint="eastAsia"/>
          <w:sz w:val="24"/>
          <w:szCs w:val="24"/>
          <w:highlight w:val="none"/>
          <w:lang w:eastAsia="zh-CN"/>
        </w:rPr>
        <w:t>。</w:t>
      </w:r>
    </w:p>
    <w:p>
      <w:pPr>
        <w:numPr>
          <w:ilvl w:val="0"/>
          <w:numId w:val="1"/>
        </w:numPr>
        <w:spacing w:line="480" w:lineRule="exact"/>
        <w:outlineLvl w:val="0"/>
        <w:rPr>
          <w:rFonts w:hint="eastAsia" w:ascii="宋体" w:hAnsi="宋体" w:cs="仿宋"/>
          <w:b/>
          <w:sz w:val="24"/>
          <w:szCs w:val="24"/>
          <w:highlight w:val="none"/>
        </w:rPr>
      </w:pPr>
      <w:r>
        <w:rPr>
          <w:rFonts w:hint="eastAsia" w:ascii="宋体" w:hAnsi="宋体" w:cs="仿宋"/>
          <w:b/>
          <w:sz w:val="24"/>
          <w:szCs w:val="24"/>
          <w:highlight w:val="none"/>
        </w:rPr>
        <w:t>编制依据</w:t>
      </w:r>
    </w:p>
    <w:p>
      <w:pPr>
        <w:numPr>
          <w:ilvl w:val="0"/>
          <w:numId w:val="2"/>
        </w:numPr>
        <w:spacing w:line="360" w:lineRule="auto"/>
        <w:rPr>
          <w:rFonts w:hint="eastAsia" w:ascii="宋体" w:hAnsi="宋体" w:cs="仿宋"/>
          <w:b/>
          <w:sz w:val="24"/>
          <w:szCs w:val="24"/>
          <w:highlight w:val="none"/>
        </w:rPr>
      </w:pPr>
      <w:r>
        <w:rPr>
          <w:rFonts w:hint="eastAsia"/>
          <w:sz w:val="24"/>
          <w:szCs w:val="24"/>
          <w:highlight w:val="none"/>
          <w:lang w:val="en-US" w:eastAsia="zh-CN"/>
        </w:rPr>
        <w:t>依据建设单位提供的参考数据及口头要求技术参数编制。</w:t>
      </w:r>
    </w:p>
    <w:p>
      <w:pPr>
        <w:spacing w:line="360" w:lineRule="auto"/>
        <w:rPr>
          <w:sz w:val="24"/>
          <w:szCs w:val="24"/>
          <w:highlight w:val="none"/>
        </w:rPr>
      </w:pPr>
      <w:r>
        <w:rPr>
          <w:rFonts w:hint="eastAsia"/>
          <w:sz w:val="24"/>
          <w:szCs w:val="24"/>
          <w:highlight w:val="none"/>
          <w:lang w:val="en-US" w:eastAsia="zh-CN"/>
        </w:rPr>
        <w:t>2</w:t>
      </w:r>
      <w:r>
        <w:rPr>
          <w:rFonts w:hint="eastAsia"/>
          <w:sz w:val="24"/>
          <w:szCs w:val="24"/>
          <w:highlight w:val="none"/>
        </w:rPr>
        <w:t>、中华人民共和国建设部《建设工程工程量清单计价规范》（GB50500-2013）</w:t>
      </w:r>
      <w:r>
        <w:rPr>
          <w:sz w:val="24"/>
          <w:szCs w:val="24"/>
          <w:highlight w:val="none"/>
        </w:rPr>
        <w:t>、《市政工程工程量计算规范》（GB50857-2013）</w:t>
      </w:r>
      <w:r>
        <w:rPr>
          <w:rFonts w:hint="eastAsia"/>
          <w:sz w:val="24"/>
          <w:szCs w:val="24"/>
          <w:highlight w:val="none"/>
          <w:lang w:eastAsia="zh-CN"/>
        </w:rPr>
        <w:t>、《通用安装工程工程量计算规范》（</w:t>
      </w:r>
      <w:r>
        <w:rPr>
          <w:rFonts w:hint="eastAsia"/>
          <w:sz w:val="24"/>
          <w:szCs w:val="24"/>
          <w:highlight w:val="none"/>
          <w:lang w:val="en-US" w:eastAsia="zh-CN"/>
        </w:rPr>
        <w:t>GB50856-2013</w:t>
      </w:r>
      <w:r>
        <w:rPr>
          <w:rFonts w:hint="eastAsia"/>
          <w:sz w:val="24"/>
          <w:szCs w:val="24"/>
          <w:highlight w:val="none"/>
          <w:lang w:eastAsia="zh-CN"/>
        </w:rPr>
        <w:t>）</w:t>
      </w:r>
      <w:r>
        <w:rPr>
          <w:sz w:val="24"/>
          <w:szCs w:val="24"/>
          <w:highlight w:val="none"/>
        </w:rPr>
        <w:t>。</w:t>
      </w:r>
    </w:p>
    <w:p>
      <w:pPr>
        <w:spacing w:line="360" w:lineRule="auto"/>
        <w:rPr>
          <w:sz w:val="24"/>
          <w:szCs w:val="24"/>
          <w:highlight w:val="none"/>
        </w:rPr>
      </w:pPr>
      <w:r>
        <w:rPr>
          <w:rFonts w:hint="eastAsia"/>
          <w:sz w:val="24"/>
          <w:szCs w:val="24"/>
          <w:highlight w:val="none"/>
          <w:lang w:val="en-US" w:eastAsia="zh-CN"/>
        </w:rPr>
        <w:t>3</w:t>
      </w:r>
      <w:r>
        <w:rPr>
          <w:rFonts w:hint="eastAsia"/>
          <w:sz w:val="24"/>
          <w:szCs w:val="24"/>
          <w:highlight w:val="none"/>
        </w:rPr>
        <w:t>、《江苏省建筑与装饰工程计价表》（2014</w:t>
      </w:r>
      <w:r>
        <w:rPr>
          <w:rFonts w:hint="eastAsia"/>
          <w:sz w:val="24"/>
          <w:szCs w:val="24"/>
          <w:highlight w:val="none"/>
          <w:lang w:val="en-US" w:eastAsia="zh-CN"/>
        </w:rPr>
        <w:t>版</w:t>
      </w:r>
      <w:r>
        <w:rPr>
          <w:rFonts w:hint="eastAsia"/>
          <w:sz w:val="24"/>
          <w:szCs w:val="24"/>
          <w:highlight w:val="none"/>
        </w:rPr>
        <w:t>）、</w:t>
      </w:r>
      <w:r>
        <w:rPr>
          <w:rFonts w:hint="eastAsia" w:ascii="宋体" w:hAnsi="宋体" w:cs="仿宋_GB2312"/>
          <w:sz w:val="24"/>
          <w:szCs w:val="24"/>
          <w:highlight w:val="none"/>
        </w:rPr>
        <w:t>《江苏省安装工程计价定额》（2014</w:t>
      </w:r>
      <w:r>
        <w:rPr>
          <w:rFonts w:hint="eastAsia" w:ascii="宋体" w:hAnsi="宋体" w:cs="仿宋_GB2312"/>
          <w:sz w:val="24"/>
          <w:szCs w:val="24"/>
          <w:highlight w:val="none"/>
          <w:lang w:val="en-US" w:eastAsia="zh-CN"/>
        </w:rPr>
        <w:t>版</w:t>
      </w:r>
      <w:r>
        <w:rPr>
          <w:rFonts w:hint="eastAsia" w:ascii="宋体" w:hAnsi="宋体" w:cs="仿宋_GB2312"/>
          <w:sz w:val="24"/>
          <w:szCs w:val="24"/>
          <w:highlight w:val="none"/>
        </w:rPr>
        <w:t>）、</w:t>
      </w:r>
      <w:r>
        <w:rPr>
          <w:rFonts w:hint="eastAsia" w:ascii="宋体" w:hAnsi="宋体" w:cs="仿宋_GB2312"/>
          <w:sz w:val="24"/>
          <w:szCs w:val="24"/>
          <w:highlight w:val="none"/>
          <w:lang w:eastAsia="zh-CN"/>
        </w:rPr>
        <w:t>《江苏省市政工程计价定额》（</w:t>
      </w:r>
      <w:r>
        <w:rPr>
          <w:rFonts w:hint="eastAsia" w:ascii="宋体" w:hAnsi="宋体" w:cs="仿宋_GB2312"/>
          <w:sz w:val="24"/>
          <w:szCs w:val="24"/>
          <w:highlight w:val="none"/>
          <w:lang w:val="en-US" w:eastAsia="zh-CN"/>
        </w:rPr>
        <w:t>2014版</w:t>
      </w:r>
      <w:r>
        <w:rPr>
          <w:rFonts w:hint="eastAsia" w:ascii="宋体" w:hAnsi="宋体" w:cs="仿宋_GB2312"/>
          <w:sz w:val="24"/>
          <w:szCs w:val="24"/>
          <w:highlight w:val="none"/>
          <w:lang w:eastAsia="zh-CN"/>
        </w:rPr>
        <w:t>）、</w:t>
      </w:r>
      <w:r>
        <w:rPr>
          <w:rFonts w:hint="eastAsia" w:ascii="宋体" w:hAnsi="宋体" w:cs="仿宋_GB2312"/>
          <w:sz w:val="24"/>
          <w:szCs w:val="24"/>
          <w:highlight w:val="none"/>
        </w:rPr>
        <w:t>《江苏省</w:t>
      </w:r>
      <w:r>
        <w:rPr>
          <w:rFonts w:hint="eastAsia" w:ascii="宋体" w:hAnsi="宋体" w:cs="仿宋_GB2312"/>
          <w:sz w:val="24"/>
          <w:szCs w:val="24"/>
          <w:highlight w:val="none"/>
          <w:lang w:val="en-US" w:eastAsia="zh-CN"/>
        </w:rPr>
        <w:t>修缮定额计价表</w:t>
      </w:r>
      <w:r>
        <w:rPr>
          <w:rFonts w:hint="eastAsia" w:ascii="宋体" w:hAnsi="宋体" w:cs="仿宋_GB2312"/>
          <w:sz w:val="24"/>
          <w:szCs w:val="24"/>
          <w:highlight w:val="none"/>
        </w:rPr>
        <w:t>》（20</w:t>
      </w:r>
      <w:r>
        <w:rPr>
          <w:rFonts w:hint="eastAsia" w:ascii="宋体" w:hAnsi="宋体" w:cs="仿宋_GB2312"/>
          <w:sz w:val="24"/>
          <w:szCs w:val="24"/>
          <w:highlight w:val="none"/>
          <w:lang w:val="en-US" w:eastAsia="zh-CN"/>
        </w:rPr>
        <w:t>09版</w:t>
      </w:r>
      <w:r>
        <w:rPr>
          <w:rFonts w:hint="eastAsia" w:ascii="宋体" w:hAnsi="宋体" w:cs="仿宋_GB2312"/>
          <w:sz w:val="24"/>
          <w:szCs w:val="24"/>
          <w:highlight w:val="none"/>
        </w:rPr>
        <w:t>）、</w:t>
      </w:r>
      <w:r>
        <w:rPr>
          <w:rFonts w:hint="eastAsia"/>
          <w:sz w:val="24"/>
          <w:szCs w:val="24"/>
          <w:highlight w:val="none"/>
        </w:rPr>
        <w:t>《江苏省建设工程费用定额》（2014年）等。</w:t>
      </w:r>
    </w:p>
    <w:p>
      <w:pPr>
        <w:spacing w:line="360" w:lineRule="auto"/>
        <w:rPr>
          <w:sz w:val="24"/>
          <w:szCs w:val="24"/>
          <w:highlight w:val="none"/>
        </w:rPr>
      </w:pPr>
      <w:r>
        <w:rPr>
          <w:rFonts w:hint="eastAsia"/>
          <w:sz w:val="24"/>
          <w:szCs w:val="24"/>
          <w:highlight w:val="none"/>
          <w:lang w:val="en-US" w:eastAsia="zh-CN"/>
        </w:rPr>
        <w:t>4</w:t>
      </w:r>
      <w:r>
        <w:rPr>
          <w:rFonts w:hint="eastAsia"/>
          <w:sz w:val="24"/>
          <w:szCs w:val="24"/>
          <w:highlight w:val="none"/>
        </w:rPr>
        <w:t>、本工程计税方式采用增值税一般计税（按苏建函价[2019]178号文）。</w:t>
      </w:r>
    </w:p>
    <w:p>
      <w:pPr>
        <w:spacing w:line="360" w:lineRule="auto"/>
        <w:rPr>
          <w:sz w:val="24"/>
          <w:szCs w:val="24"/>
          <w:highlight w:val="none"/>
        </w:rPr>
      </w:pPr>
      <w:r>
        <w:rPr>
          <w:rFonts w:hint="eastAsia"/>
          <w:sz w:val="24"/>
          <w:szCs w:val="24"/>
          <w:highlight w:val="none"/>
          <w:lang w:val="en-US" w:eastAsia="zh-CN"/>
        </w:rPr>
        <w:t>5</w:t>
      </w:r>
      <w:r>
        <w:rPr>
          <w:rFonts w:hint="eastAsia"/>
          <w:sz w:val="24"/>
          <w:szCs w:val="24"/>
          <w:highlight w:val="none"/>
        </w:rPr>
        <w:t>、材料价格：</w:t>
      </w:r>
      <w:r>
        <w:rPr>
          <w:rFonts w:hint="eastAsia"/>
          <w:sz w:val="24"/>
          <w:szCs w:val="24"/>
          <w:highlight w:val="none"/>
          <w:lang w:val="en-US" w:eastAsia="zh-CN"/>
        </w:rPr>
        <w:t>参考</w:t>
      </w:r>
      <w:r>
        <w:rPr>
          <w:rFonts w:hint="eastAsia"/>
          <w:sz w:val="24"/>
          <w:szCs w:val="24"/>
          <w:highlight w:val="none"/>
        </w:rPr>
        <w:t>202</w:t>
      </w:r>
      <w:r>
        <w:rPr>
          <w:rFonts w:hint="eastAsia"/>
          <w:sz w:val="24"/>
          <w:szCs w:val="24"/>
          <w:highlight w:val="none"/>
          <w:lang w:val="en-US" w:eastAsia="zh-CN"/>
        </w:rPr>
        <w:t>2</w:t>
      </w:r>
      <w:r>
        <w:rPr>
          <w:rFonts w:hint="eastAsia"/>
          <w:sz w:val="24"/>
          <w:szCs w:val="24"/>
          <w:highlight w:val="none"/>
        </w:rPr>
        <w:t>年</w:t>
      </w:r>
      <w:r>
        <w:rPr>
          <w:rFonts w:hint="eastAsia"/>
          <w:sz w:val="24"/>
          <w:szCs w:val="24"/>
          <w:highlight w:val="none"/>
          <w:lang w:val="en-US" w:eastAsia="zh-CN"/>
        </w:rPr>
        <w:t>12</w:t>
      </w:r>
      <w:r>
        <w:rPr>
          <w:rFonts w:hint="eastAsia"/>
          <w:sz w:val="24"/>
          <w:szCs w:val="24"/>
          <w:highlight w:val="none"/>
        </w:rPr>
        <w:t>月份常州工程造价信息除税</w:t>
      </w:r>
      <w:r>
        <w:rPr>
          <w:rFonts w:hint="eastAsia"/>
          <w:sz w:val="24"/>
          <w:szCs w:val="24"/>
          <w:highlight w:val="none"/>
          <w:lang w:val="en-US" w:eastAsia="zh-CN"/>
        </w:rPr>
        <w:t>信息</w:t>
      </w:r>
      <w:r>
        <w:rPr>
          <w:rFonts w:hint="eastAsia"/>
          <w:sz w:val="24"/>
          <w:szCs w:val="24"/>
          <w:highlight w:val="none"/>
        </w:rPr>
        <w:t>价及市场询价计入；</w:t>
      </w:r>
      <w:r>
        <w:rPr>
          <w:rFonts w:hint="eastAsia"/>
          <w:sz w:val="24"/>
          <w:szCs w:val="24"/>
          <w:highlight w:val="none"/>
          <w:lang w:val="en-US" w:eastAsia="zh-CN"/>
        </w:rPr>
        <w:t>缺项向前查找</w:t>
      </w:r>
      <w:r>
        <w:rPr>
          <w:rFonts w:hint="eastAsia"/>
          <w:sz w:val="24"/>
          <w:szCs w:val="24"/>
          <w:highlight w:val="none"/>
        </w:rPr>
        <w:t>。</w:t>
      </w:r>
    </w:p>
    <w:p>
      <w:pPr>
        <w:spacing w:line="360" w:lineRule="auto"/>
        <w:rPr>
          <w:b/>
          <w:sz w:val="24"/>
          <w:szCs w:val="24"/>
          <w:highlight w:val="none"/>
        </w:rPr>
      </w:pPr>
      <w:r>
        <w:rPr>
          <w:rFonts w:hint="eastAsia"/>
          <w:sz w:val="24"/>
          <w:szCs w:val="24"/>
          <w:highlight w:val="none"/>
          <w:lang w:val="en-US" w:eastAsia="zh-CN"/>
        </w:rPr>
        <w:t>6</w:t>
      </w:r>
      <w:r>
        <w:rPr>
          <w:rFonts w:hint="eastAsia"/>
          <w:sz w:val="24"/>
          <w:szCs w:val="24"/>
          <w:highlight w:val="none"/>
        </w:rPr>
        <w:t>、人工</w:t>
      </w:r>
      <w:r>
        <w:rPr>
          <w:rFonts w:hint="eastAsia"/>
          <w:sz w:val="24"/>
          <w:szCs w:val="24"/>
          <w:highlight w:val="none"/>
          <w:lang w:eastAsia="zh-CN"/>
        </w:rPr>
        <w:t>费按</w:t>
      </w:r>
      <w:r>
        <w:rPr>
          <w:rFonts w:hint="eastAsia"/>
          <w:sz w:val="24"/>
          <w:szCs w:val="24"/>
          <w:highlight w:val="none"/>
        </w:rPr>
        <w:t>苏建函价【2022】379号文执行。</w:t>
      </w:r>
    </w:p>
    <w:p>
      <w:pPr>
        <w:spacing w:line="440" w:lineRule="exact"/>
        <w:outlineLvl w:val="0"/>
        <w:rPr>
          <w:rFonts w:ascii="宋体" w:hAnsi="宋体" w:cs="仿宋"/>
          <w:b/>
          <w:sz w:val="24"/>
          <w:szCs w:val="24"/>
          <w:highlight w:val="none"/>
        </w:rPr>
      </w:pPr>
      <w:r>
        <w:rPr>
          <w:rFonts w:hint="eastAsia" w:ascii="宋体" w:hAnsi="宋体" w:cs="仿宋"/>
          <w:b/>
          <w:sz w:val="24"/>
          <w:szCs w:val="24"/>
          <w:highlight w:val="none"/>
        </w:rPr>
        <w:t>三</w:t>
      </w:r>
      <w:r>
        <w:rPr>
          <w:rFonts w:ascii="宋体" w:hAnsi="宋体" w:cs="仿宋"/>
          <w:b/>
          <w:sz w:val="24"/>
          <w:szCs w:val="24"/>
          <w:highlight w:val="none"/>
        </w:rPr>
        <w:t>、需要说明的问题</w:t>
      </w:r>
    </w:p>
    <w:p>
      <w:pPr>
        <w:spacing w:line="450" w:lineRule="exact"/>
        <w:rPr>
          <w:rFonts w:hint="eastAsia" w:ascii="宋体" w:hAnsi="宋体"/>
          <w:sz w:val="24"/>
          <w:highlight w:val="none"/>
        </w:rPr>
      </w:pPr>
      <w:r>
        <w:rPr>
          <w:rFonts w:hint="eastAsia"/>
          <w:spacing w:val="-4"/>
          <w:sz w:val="24"/>
          <w:szCs w:val="24"/>
          <w:highlight w:val="none"/>
        </w:rPr>
        <w:t>1、</w:t>
      </w:r>
      <w:r>
        <w:rPr>
          <w:rFonts w:hint="eastAsia" w:ascii="宋体" w:hAnsi="宋体"/>
          <w:sz w:val="24"/>
          <w:highlight w:val="none"/>
          <w:lang w:val="en-US" w:eastAsia="zh-CN"/>
        </w:rPr>
        <w:t>本工程为总价包干项目，工作内容包刮但不限于清表（清理施工范围内的表土（腐殖土）、建筑垃圾、沥青及混凝土地面、排水构筑物（含破碎、挖除）、杂树、杂草等）；场平至设计标高5.7米，平整后标高高差±10cm（高挖低回、河塘清淤换填、压实、施工便道搭拆及工作面内排水）；回填缺方外购；建筑垃圾、杂物弃运等。</w:t>
      </w:r>
      <w:r>
        <w:rPr>
          <w:rFonts w:hint="eastAsia" w:ascii="宋体" w:hAnsi="宋体"/>
          <w:sz w:val="24"/>
          <w:highlight w:val="none"/>
        </w:rPr>
        <w:t>施工单位投标报价前自行</w:t>
      </w:r>
      <w:r>
        <w:rPr>
          <w:spacing w:val="-1"/>
          <w:sz w:val="24"/>
          <w:szCs w:val="24"/>
          <w:highlight w:val="none"/>
        </w:rPr>
        <w:t>认真</w:t>
      </w:r>
      <w:r>
        <w:rPr>
          <w:rFonts w:hint="eastAsia" w:ascii="宋体" w:hAnsi="宋体"/>
          <w:sz w:val="24"/>
          <w:highlight w:val="none"/>
        </w:rPr>
        <w:t>勘察现场，应充分结合现场情况和施工过程中遇到的相关问题进行报价。</w:t>
      </w:r>
    </w:p>
    <w:p>
      <w:pPr>
        <w:spacing w:line="450" w:lineRule="exact"/>
        <w:rPr>
          <w:rFonts w:hint="eastAsia" w:ascii="宋体" w:hAnsi="宋体" w:eastAsia="宋体" w:cs="宋体"/>
          <w:kern w:val="0"/>
          <w:sz w:val="24"/>
          <w:highlight w:val="none"/>
          <w:lang w:eastAsia="zh-CN"/>
        </w:rPr>
      </w:pPr>
      <w:bookmarkStart w:id="0" w:name="_GoBack"/>
      <w:bookmarkEnd w:id="0"/>
      <w:r>
        <w:rPr>
          <w:rFonts w:hint="eastAsia" w:ascii="宋体" w:hAnsi="宋体" w:cs="宋体"/>
          <w:kern w:val="0"/>
          <w:sz w:val="24"/>
          <w:highlight w:val="none"/>
        </w:rPr>
        <w:t>2、本工程施工不允许交叉污染，避免扬尘，影响市容市貌，要求工完场清，因此二次搬运费、成品保护费、有效控制扬尘以及施工受到各种行人行车等各种影响因素，全部包含在报价内，不另行签证计价。</w:t>
      </w:r>
      <w:r>
        <w:rPr>
          <w:rFonts w:hint="eastAsia" w:ascii="宋体" w:hAnsi="宋体"/>
          <w:sz w:val="24"/>
          <w:highlight w:val="none"/>
        </w:rPr>
        <w:t>垃圾处理要求按照“常城管（2019）31号”文件执行，该项费用包干。防尘处理按照“坛城管字（2019）17号”文件执行</w:t>
      </w:r>
      <w:r>
        <w:rPr>
          <w:rFonts w:hint="eastAsia" w:ascii="宋体" w:hAnsi="宋体"/>
          <w:sz w:val="24"/>
          <w:highlight w:val="none"/>
          <w:lang w:eastAsia="zh-CN"/>
        </w:rPr>
        <w:t>。</w:t>
      </w:r>
    </w:p>
    <w:p>
      <w:pPr>
        <w:spacing w:line="450" w:lineRule="exact"/>
        <w:rPr>
          <w:rFonts w:ascii="宋体" w:hAnsi="宋体" w:cs="Arial"/>
          <w:color w:val="000000"/>
          <w:sz w:val="24"/>
          <w:highlight w:val="none"/>
        </w:rPr>
      </w:pPr>
      <w:r>
        <w:rPr>
          <w:rFonts w:hint="eastAsia" w:ascii="宋体" w:hAnsi="宋体" w:cs="Arial"/>
          <w:color w:val="000000"/>
          <w:sz w:val="24"/>
          <w:highlight w:val="none"/>
          <w:lang w:val="en-US" w:eastAsia="zh-CN"/>
        </w:rPr>
        <w:t>3</w:t>
      </w:r>
      <w:r>
        <w:rPr>
          <w:rFonts w:hint="eastAsia" w:ascii="宋体" w:hAnsi="宋体" w:cs="Arial"/>
          <w:color w:val="000000"/>
          <w:sz w:val="24"/>
          <w:highlight w:val="none"/>
        </w:rPr>
        <w:t>、现场涉及工作交接等，各工种、各专业之间无条件配合，不计取任何配合费和服务费。</w:t>
      </w:r>
    </w:p>
    <w:p>
      <w:pPr>
        <w:spacing w:line="450" w:lineRule="exact"/>
        <w:rPr>
          <w:rFonts w:hint="eastAsia" w:ascii="宋体" w:hAnsi="宋体" w:cs="Arial"/>
          <w:color w:val="000000"/>
          <w:sz w:val="24"/>
          <w:highlight w:val="none"/>
        </w:rPr>
      </w:pPr>
      <w:r>
        <w:rPr>
          <w:rFonts w:hint="eastAsia" w:ascii="宋体" w:hAnsi="宋体" w:cs="仿宋"/>
          <w:sz w:val="24"/>
          <w:szCs w:val="24"/>
          <w:highlight w:val="none"/>
          <w:lang w:val="en-US" w:eastAsia="zh-CN"/>
        </w:rPr>
        <w:t>4</w:t>
      </w:r>
      <w:r>
        <w:rPr>
          <w:rFonts w:hint="eastAsia" w:ascii="宋体" w:hAnsi="宋体" w:cs="仿宋"/>
          <w:sz w:val="24"/>
          <w:szCs w:val="24"/>
          <w:highlight w:val="none"/>
        </w:rPr>
        <w:t>、</w:t>
      </w:r>
      <w:r>
        <w:rPr>
          <w:rFonts w:hint="eastAsia" w:ascii="宋体" w:hAnsi="宋体" w:cs="Arial"/>
          <w:color w:val="000000"/>
          <w:sz w:val="24"/>
          <w:highlight w:val="none"/>
        </w:rPr>
        <w:t>本工程所需水、接电或自行发电等费用由承包人负责，相关费用在投标报价中考虑，施工过程中不另计量。</w:t>
      </w:r>
    </w:p>
    <w:p>
      <w:pPr>
        <w:spacing w:line="450" w:lineRule="exact"/>
        <w:rPr>
          <w:rFonts w:hint="eastAsia" w:ascii="宋体" w:hAnsi="宋体" w:cs="Arial"/>
          <w:color w:val="000000"/>
          <w:sz w:val="24"/>
          <w:highlight w:val="none"/>
        </w:rPr>
      </w:pPr>
      <w:r>
        <w:rPr>
          <w:rFonts w:hint="eastAsia" w:ascii="宋体" w:hAnsi="宋体" w:cs="Arial"/>
          <w:color w:val="000000"/>
          <w:sz w:val="24"/>
          <w:highlight w:val="none"/>
          <w:lang w:val="en-US" w:eastAsia="zh-CN"/>
        </w:rPr>
        <w:t>5、工程施工前，施工单位应对施工区域地下管线进行物探，确定其所处位置，以防施工过程中产生损坏。如若发生损坏，施工单位承担由此产生的相关费用。</w:t>
      </w:r>
    </w:p>
    <w:p>
      <w:pPr>
        <w:spacing w:line="450" w:lineRule="exact"/>
        <w:outlineLvl w:val="0"/>
        <w:rPr>
          <w:rFonts w:ascii="宋体" w:hAnsi="宋体" w:cs="仿宋"/>
          <w:b/>
          <w:sz w:val="24"/>
          <w:szCs w:val="24"/>
          <w:highlight w:val="none"/>
        </w:rPr>
      </w:pPr>
      <w:r>
        <w:rPr>
          <w:rFonts w:hint="eastAsia" w:ascii="宋体" w:hAnsi="宋体" w:cs="仿宋"/>
          <w:b/>
          <w:sz w:val="24"/>
          <w:szCs w:val="24"/>
          <w:highlight w:val="none"/>
          <w:lang w:val="en-US" w:eastAsia="zh-CN"/>
        </w:rPr>
        <w:t>四</w:t>
      </w:r>
      <w:r>
        <w:rPr>
          <w:rFonts w:ascii="宋体" w:hAnsi="宋体" w:cs="仿宋"/>
          <w:b/>
          <w:sz w:val="24"/>
          <w:szCs w:val="24"/>
          <w:highlight w:val="none"/>
        </w:rPr>
        <w:t>、措施项目说明</w:t>
      </w:r>
    </w:p>
    <w:p>
      <w:pPr>
        <w:spacing w:line="450" w:lineRule="exact"/>
        <w:rPr>
          <w:spacing w:val="-1"/>
          <w:sz w:val="24"/>
          <w:szCs w:val="24"/>
          <w:highlight w:val="none"/>
        </w:rPr>
      </w:pPr>
      <w:r>
        <w:rPr>
          <w:rFonts w:hint="eastAsia"/>
          <w:spacing w:val="-1"/>
          <w:sz w:val="24"/>
          <w:szCs w:val="24"/>
          <w:highlight w:val="none"/>
        </w:rPr>
        <w:t>1</w:t>
      </w:r>
      <w:r>
        <w:rPr>
          <w:spacing w:val="-1"/>
          <w:sz w:val="24"/>
          <w:szCs w:val="24"/>
          <w:highlight w:val="none"/>
        </w:rPr>
        <w:t>、大型机械设备进退场以</w:t>
      </w:r>
      <w:r>
        <w:rPr>
          <w:rFonts w:hint="eastAsia"/>
          <w:spacing w:val="-1"/>
          <w:sz w:val="24"/>
          <w:szCs w:val="24"/>
          <w:highlight w:val="none"/>
          <w:lang w:eastAsia="zh-CN"/>
        </w:rPr>
        <w:t>项</w:t>
      </w:r>
      <w:r>
        <w:rPr>
          <w:spacing w:val="-1"/>
          <w:sz w:val="24"/>
          <w:szCs w:val="24"/>
          <w:highlight w:val="none"/>
        </w:rPr>
        <w:t>计价，</w:t>
      </w:r>
      <w:r>
        <w:rPr>
          <w:rFonts w:hint="eastAsia"/>
          <w:spacing w:val="-1"/>
          <w:sz w:val="24"/>
          <w:szCs w:val="24"/>
          <w:highlight w:val="none"/>
          <w:lang w:eastAsia="zh-CN"/>
        </w:rPr>
        <w:t>此项费用</w:t>
      </w:r>
      <w:r>
        <w:rPr>
          <w:rFonts w:hint="eastAsia" w:ascii="宋体" w:hAnsi="宋体" w:cs="宋体"/>
          <w:kern w:val="0"/>
          <w:sz w:val="24"/>
          <w:highlight w:val="none"/>
        </w:rPr>
        <w:t>包含在报价内，不另行计价</w:t>
      </w:r>
      <w:r>
        <w:rPr>
          <w:spacing w:val="-1"/>
          <w:sz w:val="24"/>
          <w:szCs w:val="24"/>
          <w:highlight w:val="none"/>
        </w:rPr>
        <w:t>。</w:t>
      </w:r>
    </w:p>
    <w:p>
      <w:pPr>
        <w:spacing w:line="450" w:lineRule="exact"/>
        <w:rPr>
          <w:rFonts w:hint="eastAsia" w:ascii="宋体" w:hAnsi="宋体"/>
          <w:sz w:val="24"/>
          <w:highlight w:val="none"/>
        </w:rPr>
      </w:pPr>
      <w:r>
        <w:rPr>
          <w:rFonts w:hint="eastAsia"/>
          <w:spacing w:val="-1"/>
          <w:sz w:val="24"/>
          <w:szCs w:val="24"/>
          <w:highlight w:val="none"/>
          <w:lang w:val="en-US" w:eastAsia="zh-CN"/>
        </w:rPr>
        <w:t>2</w:t>
      </w:r>
      <w:r>
        <w:rPr>
          <w:spacing w:val="-1"/>
          <w:sz w:val="24"/>
          <w:szCs w:val="24"/>
          <w:highlight w:val="none"/>
        </w:rPr>
        <w:t>、投标人应自行认真勘察现场，根据工程实际与施工组织设计可对清单已列措施项目进行增补</w:t>
      </w:r>
      <w:r>
        <w:rPr>
          <w:rFonts w:hint="eastAsia"/>
          <w:spacing w:val="-1"/>
          <w:sz w:val="24"/>
          <w:szCs w:val="24"/>
          <w:highlight w:val="none"/>
        </w:rPr>
        <w:t>，</w:t>
      </w:r>
      <w:r>
        <w:rPr>
          <w:rFonts w:hint="eastAsia" w:ascii="宋体" w:hAnsi="宋体"/>
          <w:sz w:val="24"/>
          <w:highlight w:val="none"/>
        </w:rPr>
        <w:t>但不得更改已列措施项目，</w:t>
      </w:r>
      <w:r>
        <w:rPr>
          <w:rFonts w:hint="eastAsia" w:ascii="宋体" w:hAnsi="宋体" w:cs="宋体"/>
          <w:kern w:val="0"/>
          <w:sz w:val="24"/>
          <w:highlight w:val="none"/>
          <w:lang w:val="en-US" w:eastAsia="zh-CN"/>
        </w:rPr>
        <w:t>增补费用</w:t>
      </w:r>
      <w:r>
        <w:rPr>
          <w:rFonts w:hint="eastAsia" w:ascii="宋体" w:hAnsi="宋体" w:cs="宋体"/>
          <w:kern w:val="0"/>
          <w:sz w:val="24"/>
          <w:highlight w:val="none"/>
        </w:rPr>
        <w:t>包含在报价内，不另行计价。</w:t>
      </w:r>
    </w:p>
    <w:p>
      <w:pPr>
        <w:spacing w:line="400" w:lineRule="exact"/>
        <w:outlineLvl w:val="0"/>
        <w:rPr>
          <w:rFonts w:ascii="宋体" w:hAnsi="宋体" w:cs="仿宋"/>
          <w:b/>
          <w:sz w:val="24"/>
          <w:szCs w:val="24"/>
          <w:highlight w:val="none"/>
        </w:rPr>
      </w:pPr>
      <w:r>
        <w:rPr>
          <w:rFonts w:hint="eastAsia" w:ascii="宋体" w:hAnsi="宋体" w:cs="仿宋"/>
          <w:b/>
          <w:sz w:val="24"/>
          <w:szCs w:val="24"/>
          <w:highlight w:val="none"/>
          <w:lang w:val="en-US" w:eastAsia="zh-CN"/>
        </w:rPr>
        <w:t>五</w:t>
      </w:r>
      <w:r>
        <w:rPr>
          <w:rFonts w:ascii="宋体" w:hAnsi="宋体" w:cs="仿宋"/>
          <w:b/>
          <w:sz w:val="24"/>
          <w:szCs w:val="24"/>
          <w:highlight w:val="none"/>
        </w:rPr>
        <w:t>、不可竞争费说明</w:t>
      </w:r>
    </w:p>
    <w:p>
      <w:pPr>
        <w:spacing w:line="400" w:lineRule="exact"/>
        <w:rPr>
          <w:spacing w:val="-1"/>
          <w:sz w:val="24"/>
          <w:szCs w:val="24"/>
          <w:highlight w:val="none"/>
        </w:rPr>
      </w:pPr>
      <w:r>
        <w:rPr>
          <w:rFonts w:hint="eastAsia"/>
          <w:spacing w:val="-1"/>
          <w:sz w:val="24"/>
          <w:szCs w:val="24"/>
          <w:highlight w:val="none"/>
        </w:rPr>
        <w:t>1、安全文明施工</w:t>
      </w:r>
      <w:r>
        <w:rPr>
          <w:spacing w:val="-1"/>
          <w:sz w:val="24"/>
          <w:szCs w:val="24"/>
          <w:highlight w:val="none"/>
        </w:rPr>
        <w:t>费费率为不可竞争费率，投标报价不得调整。</w:t>
      </w:r>
    </w:p>
    <w:p>
      <w:pPr>
        <w:spacing w:line="400" w:lineRule="exact"/>
        <w:rPr>
          <w:spacing w:val="-1"/>
          <w:sz w:val="24"/>
          <w:szCs w:val="24"/>
          <w:highlight w:val="none"/>
        </w:rPr>
      </w:pPr>
      <w:r>
        <w:rPr>
          <w:rFonts w:hint="eastAsia"/>
          <w:spacing w:val="-1"/>
          <w:sz w:val="24"/>
          <w:szCs w:val="24"/>
          <w:highlight w:val="none"/>
        </w:rPr>
        <w:t>2、</w:t>
      </w:r>
      <w:r>
        <w:rPr>
          <w:spacing w:val="-1"/>
          <w:sz w:val="24"/>
          <w:szCs w:val="24"/>
          <w:highlight w:val="none"/>
        </w:rPr>
        <w:t>规费费率为不可竞争费率，投标报价不得调整。</w:t>
      </w:r>
    </w:p>
    <w:p>
      <w:pPr>
        <w:spacing w:line="400" w:lineRule="exact"/>
        <w:rPr>
          <w:spacing w:val="-1"/>
          <w:sz w:val="24"/>
          <w:szCs w:val="24"/>
          <w:highlight w:val="none"/>
        </w:rPr>
      </w:pPr>
      <w:r>
        <w:rPr>
          <w:rFonts w:hint="eastAsia"/>
          <w:spacing w:val="-1"/>
          <w:sz w:val="24"/>
          <w:szCs w:val="24"/>
          <w:highlight w:val="none"/>
        </w:rPr>
        <w:t>3、</w:t>
      </w:r>
      <w:r>
        <w:rPr>
          <w:spacing w:val="-1"/>
          <w:sz w:val="24"/>
          <w:szCs w:val="24"/>
          <w:highlight w:val="none"/>
        </w:rPr>
        <w:t>税金费率为不可竞争费率，投标报价不得调整。</w:t>
      </w:r>
    </w:p>
    <w:p>
      <w:pPr>
        <w:spacing w:line="400" w:lineRule="exact"/>
        <w:ind w:firstLine="1200" w:firstLineChars="500"/>
        <w:rPr>
          <w:rFonts w:ascii="宋体" w:hAnsi="宋体"/>
          <w:sz w:val="24"/>
          <w:szCs w:val="24"/>
          <w:highlight w:val="none"/>
        </w:rPr>
      </w:pPr>
    </w:p>
    <w:p>
      <w:pPr>
        <w:spacing w:line="400" w:lineRule="exact"/>
        <w:ind w:firstLine="1200" w:firstLineChars="500"/>
        <w:rPr>
          <w:rFonts w:ascii="宋体" w:hAnsi="宋体"/>
          <w:sz w:val="24"/>
          <w:szCs w:val="24"/>
          <w:highlight w:val="none"/>
        </w:rPr>
      </w:pPr>
    </w:p>
    <w:p>
      <w:pPr>
        <w:spacing w:line="400" w:lineRule="exact"/>
        <w:ind w:right="480" w:firstLine="6000" w:firstLineChars="2500"/>
        <w:rPr>
          <w:rFonts w:ascii="宋体" w:hAnsi="宋体"/>
          <w:sz w:val="24"/>
          <w:szCs w:val="24"/>
          <w:highlight w:val="none"/>
        </w:rPr>
      </w:pPr>
    </w:p>
    <w:p>
      <w:pPr>
        <w:spacing w:line="400" w:lineRule="exact"/>
        <w:ind w:right="480" w:firstLine="6000" w:firstLineChars="2500"/>
        <w:rPr>
          <w:rFonts w:ascii="宋体" w:hAnsi="宋体"/>
          <w:sz w:val="24"/>
          <w:szCs w:val="24"/>
          <w:highlight w:val="none"/>
        </w:rPr>
      </w:pPr>
    </w:p>
    <w:p>
      <w:pPr>
        <w:spacing w:line="400" w:lineRule="exact"/>
        <w:ind w:right="480" w:firstLine="4800" w:firstLineChars="2000"/>
        <w:rPr>
          <w:rFonts w:ascii="宋体" w:hAnsi="宋体"/>
          <w:sz w:val="24"/>
          <w:szCs w:val="24"/>
          <w:highlight w:val="none"/>
        </w:rPr>
      </w:pPr>
      <w:r>
        <w:rPr>
          <w:rFonts w:hint="eastAsia" w:ascii="宋体" w:hAnsi="宋体"/>
          <w:sz w:val="24"/>
          <w:szCs w:val="24"/>
          <w:highlight w:val="none"/>
        </w:rPr>
        <w:t xml:space="preserve">江苏骏通建设项目管理咨询有限公司  </w:t>
      </w:r>
    </w:p>
    <w:p>
      <w:pPr>
        <w:spacing w:line="400" w:lineRule="exact"/>
        <w:ind w:right="480" w:firstLine="3840" w:firstLineChars="1600"/>
        <w:rPr>
          <w:rFonts w:ascii="宋体" w:hAnsi="宋体"/>
          <w:sz w:val="24"/>
          <w:szCs w:val="24"/>
          <w:highlight w:val="none"/>
        </w:rPr>
      </w:pPr>
      <w:r>
        <w:rPr>
          <w:rFonts w:hint="eastAsia" w:ascii="宋体" w:hAnsi="宋体"/>
          <w:sz w:val="24"/>
          <w:szCs w:val="24"/>
          <w:highlight w:val="none"/>
        </w:rPr>
        <w:t xml:space="preserve">                </w:t>
      </w:r>
      <w:r>
        <w:rPr>
          <w:rFonts w:hint="eastAsia" w:ascii="宋体" w:hAnsi="宋体"/>
          <w:sz w:val="24"/>
          <w:szCs w:val="24"/>
          <w:highlight w:val="none"/>
          <w:lang w:val="en-US" w:eastAsia="zh-CN"/>
        </w:rPr>
        <w:t xml:space="preserve">     </w:t>
      </w:r>
      <w:r>
        <w:rPr>
          <w:rFonts w:hint="eastAsia" w:ascii="宋体" w:hAnsi="宋体"/>
          <w:sz w:val="24"/>
          <w:szCs w:val="24"/>
          <w:highlight w:val="none"/>
          <w:lang w:eastAsia="zh-CN"/>
        </w:rPr>
        <w:t>2022年</w:t>
      </w:r>
      <w:r>
        <w:rPr>
          <w:rFonts w:hint="eastAsia" w:ascii="宋体" w:hAnsi="宋体"/>
          <w:sz w:val="24"/>
          <w:szCs w:val="24"/>
          <w:highlight w:val="none"/>
          <w:lang w:val="en-US" w:eastAsia="zh-CN"/>
        </w:rPr>
        <w:t>12</w:t>
      </w:r>
      <w:r>
        <w:rPr>
          <w:rFonts w:hint="eastAsia" w:ascii="宋体" w:hAnsi="宋体"/>
          <w:sz w:val="24"/>
          <w:szCs w:val="24"/>
          <w:highlight w:val="none"/>
          <w:lang w:eastAsia="zh-CN"/>
        </w:rPr>
        <w:t>月</w:t>
      </w:r>
    </w:p>
    <w:sectPr>
      <w:footerReference r:id="rId3" w:type="default"/>
      <w:footerReference r:id="rId4" w:type="even"/>
      <w:pgSz w:w="11906" w:h="16838"/>
      <w:pgMar w:top="1049" w:right="936" w:bottom="1089" w:left="1400" w:header="510" w:footer="992" w:gutter="0"/>
      <w:pgBorders w:offsetFrom="page">
        <w:top w:val="single" w:color="FF0000" w:sz="20" w:space="24"/>
        <w:left w:val="single" w:color="FF0000" w:sz="20" w:space="24"/>
        <w:bottom w:val="single" w:color="FF0000" w:sz="20" w:space="24"/>
        <w:right w:val="single" w:color="FF0000" w:sz="20" w:space="24"/>
      </w:pgBorders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6"/>
      </w:rPr>
    </w:pPr>
    <w:r>
      <w:fldChar w:fldCharType="begin"/>
    </w:r>
    <w:r>
      <w:rPr>
        <w:rStyle w:val="6"/>
      </w:rPr>
      <w:instrText xml:space="preserve">PAGE  </w:instrText>
    </w:r>
    <w:r>
      <w:fldChar w:fldCharType="separate"/>
    </w:r>
    <w:r>
      <w:rPr>
        <w:rStyle w:val="6"/>
      </w:rPr>
      <w:t>1</w:t>
    </w:r>
    <w: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6"/>
      </w:rPr>
    </w:pPr>
    <w:r>
      <w:fldChar w:fldCharType="begin"/>
    </w:r>
    <w:r>
      <w:rPr>
        <w:rStyle w:val="6"/>
      </w:rPr>
      <w:instrText xml:space="preserve">PAGE  </w:instrText>
    </w:r>
    <w:r>
      <w:fldChar w:fldCharType="end"/>
    </w:r>
  </w:p>
  <w:p>
    <w:pPr>
      <w:pStyle w:val="2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384EEE5"/>
    <w:multiLevelType w:val="singleLevel"/>
    <w:tmpl w:val="9384EEE5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08E30CB0"/>
    <w:multiLevelType w:val="singleLevel"/>
    <w:tmpl w:val="08E30CB0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NWRmNjhjYmI0ZGNmOWU0M2Q4MzVhMGU2NGYwZWYwNTIifQ=="/>
  </w:docVars>
  <w:rsids>
    <w:rsidRoot w:val="00A23EDC"/>
    <w:rsid w:val="000029A0"/>
    <w:rsid w:val="00003EF3"/>
    <w:rsid w:val="00005B82"/>
    <w:rsid w:val="000103B9"/>
    <w:rsid w:val="00013EDD"/>
    <w:rsid w:val="000201F7"/>
    <w:rsid w:val="0002275B"/>
    <w:rsid w:val="00033CEB"/>
    <w:rsid w:val="0004613B"/>
    <w:rsid w:val="00046350"/>
    <w:rsid w:val="00047846"/>
    <w:rsid w:val="00050BEA"/>
    <w:rsid w:val="00053AD6"/>
    <w:rsid w:val="00057112"/>
    <w:rsid w:val="0005745F"/>
    <w:rsid w:val="00063B1A"/>
    <w:rsid w:val="00063DD7"/>
    <w:rsid w:val="00064E7A"/>
    <w:rsid w:val="0006606E"/>
    <w:rsid w:val="000667A6"/>
    <w:rsid w:val="00072ABD"/>
    <w:rsid w:val="00077756"/>
    <w:rsid w:val="00080A80"/>
    <w:rsid w:val="00081F46"/>
    <w:rsid w:val="00087935"/>
    <w:rsid w:val="00087EC9"/>
    <w:rsid w:val="000A1AB7"/>
    <w:rsid w:val="000A27FC"/>
    <w:rsid w:val="000A6E90"/>
    <w:rsid w:val="000C351C"/>
    <w:rsid w:val="000D4F9C"/>
    <w:rsid w:val="000D758D"/>
    <w:rsid w:val="000E7014"/>
    <w:rsid w:val="000F0B50"/>
    <w:rsid w:val="000F5450"/>
    <w:rsid w:val="00105B2B"/>
    <w:rsid w:val="001223C2"/>
    <w:rsid w:val="00126BC8"/>
    <w:rsid w:val="001325CC"/>
    <w:rsid w:val="00133573"/>
    <w:rsid w:val="00144C8D"/>
    <w:rsid w:val="0014722D"/>
    <w:rsid w:val="00151BD3"/>
    <w:rsid w:val="001551B5"/>
    <w:rsid w:val="001565D0"/>
    <w:rsid w:val="0016144F"/>
    <w:rsid w:val="00163EEC"/>
    <w:rsid w:val="00166A62"/>
    <w:rsid w:val="00170649"/>
    <w:rsid w:val="00171D7B"/>
    <w:rsid w:val="001827B1"/>
    <w:rsid w:val="00183A14"/>
    <w:rsid w:val="00192682"/>
    <w:rsid w:val="00195789"/>
    <w:rsid w:val="00197D8C"/>
    <w:rsid w:val="001A2B3C"/>
    <w:rsid w:val="001B20BF"/>
    <w:rsid w:val="001C23DB"/>
    <w:rsid w:val="001C62D1"/>
    <w:rsid w:val="001D04E0"/>
    <w:rsid w:val="001D14AC"/>
    <w:rsid w:val="001D42FA"/>
    <w:rsid w:val="001D6B22"/>
    <w:rsid w:val="001D6D0E"/>
    <w:rsid w:val="001E1703"/>
    <w:rsid w:val="001F365B"/>
    <w:rsid w:val="00201D45"/>
    <w:rsid w:val="00203CC9"/>
    <w:rsid w:val="00206913"/>
    <w:rsid w:val="00207776"/>
    <w:rsid w:val="00213E87"/>
    <w:rsid w:val="002233E0"/>
    <w:rsid w:val="0022625E"/>
    <w:rsid w:val="00230D53"/>
    <w:rsid w:val="002313D4"/>
    <w:rsid w:val="00233543"/>
    <w:rsid w:val="002435F8"/>
    <w:rsid w:val="00245C91"/>
    <w:rsid w:val="002556D3"/>
    <w:rsid w:val="00255761"/>
    <w:rsid w:val="00255872"/>
    <w:rsid w:val="002677EE"/>
    <w:rsid w:val="00281C73"/>
    <w:rsid w:val="00282B0D"/>
    <w:rsid w:val="002846A3"/>
    <w:rsid w:val="00284E79"/>
    <w:rsid w:val="00290508"/>
    <w:rsid w:val="00296830"/>
    <w:rsid w:val="002A269B"/>
    <w:rsid w:val="002A274F"/>
    <w:rsid w:val="002A2E8F"/>
    <w:rsid w:val="002A317C"/>
    <w:rsid w:val="002A58BC"/>
    <w:rsid w:val="002C4C78"/>
    <w:rsid w:val="002D7987"/>
    <w:rsid w:val="002E011B"/>
    <w:rsid w:val="002E2F79"/>
    <w:rsid w:val="002E2FBC"/>
    <w:rsid w:val="002F1EB2"/>
    <w:rsid w:val="00302914"/>
    <w:rsid w:val="00302FC8"/>
    <w:rsid w:val="00303229"/>
    <w:rsid w:val="0030326A"/>
    <w:rsid w:val="003068CE"/>
    <w:rsid w:val="0031407A"/>
    <w:rsid w:val="00316F40"/>
    <w:rsid w:val="00322745"/>
    <w:rsid w:val="003240C0"/>
    <w:rsid w:val="0032748F"/>
    <w:rsid w:val="0034299D"/>
    <w:rsid w:val="00344DBD"/>
    <w:rsid w:val="00353687"/>
    <w:rsid w:val="0036095B"/>
    <w:rsid w:val="00366823"/>
    <w:rsid w:val="00373188"/>
    <w:rsid w:val="00382792"/>
    <w:rsid w:val="00385364"/>
    <w:rsid w:val="00387373"/>
    <w:rsid w:val="003911F1"/>
    <w:rsid w:val="00391F19"/>
    <w:rsid w:val="0039532A"/>
    <w:rsid w:val="003B16EB"/>
    <w:rsid w:val="003B2CAB"/>
    <w:rsid w:val="003B7E0A"/>
    <w:rsid w:val="003C2B3E"/>
    <w:rsid w:val="003C79C9"/>
    <w:rsid w:val="003D0982"/>
    <w:rsid w:val="003D4624"/>
    <w:rsid w:val="003D587E"/>
    <w:rsid w:val="003F1DD8"/>
    <w:rsid w:val="00401B83"/>
    <w:rsid w:val="00404566"/>
    <w:rsid w:val="00406BE6"/>
    <w:rsid w:val="004131D2"/>
    <w:rsid w:val="00414684"/>
    <w:rsid w:val="00423AC1"/>
    <w:rsid w:val="00423B0E"/>
    <w:rsid w:val="00431A77"/>
    <w:rsid w:val="00441C7E"/>
    <w:rsid w:val="00460530"/>
    <w:rsid w:val="00460E76"/>
    <w:rsid w:val="00472F95"/>
    <w:rsid w:val="0047347A"/>
    <w:rsid w:val="00473FF4"/>
    <w:rsid w:val="004951F2"/>
    <w:rsid w:val="004A1047"/>
    <w:rsid w:val="004A1149"/>
    <w:rsid w:val="004A21CB"/>
    <w:rsid w:val="004C0B25"/>
    <w:rsid w:val="004C0F61"/>
    <w:rsid w:val="004C2308"/>
    <w:rsid w:val="004D63A4"/>
    <w:rsid w:val="004E0D25"/>
    <w:rsid w:val="004E1572"/>
    <w:rsid w:val="004E23BB"/>
    <w:rsid w:val="004F1452"/>
    <w:rsid w:val="004F4DCB"/>
    <w:rsid w:val="004F5B5D"/>
    <w:rsid w:val="004F6E10"/>
    <w:rsid w:val="00500F2A"/>
    <w:rsid w:val="00502C18"/>
    <w:rsid w:val="005115A6"/>
    <w:rsid w:val="0051224B"/>
    <w:rsid w:val="0051671E"/>
    <w:rsid w:val="00516970"/>
    <w:rsid w:val="005224E7"/>
    <w:rsid w:val="0052540F"/>
    <w:rsid w:val="0053728E"/>
    <w:rsid w:val="00544553"/>
    <w:rsid w:val="0055690B"/>
    <w:rsid w:val="00560578"/>
    <w:rsid w:val="005710CB"/>
    <w:rsid w:val="005713A8"/>
    <w:rsid w:val="00575312"/>
    <w:rsid w:val="00575CB3"/>
    <w:rsid w:val="005821B1"/>
    <w:rsid w:val="00582A90"/>
    <w:rsid w:val="0058734D"/>
    <w:rsid w:val="005A1741"/>
    <w:rsid w:val="005A5318"/>
    <w:rsid w:val="005A53B8"/>
    <w:rsid w:val="005B2813"/>
    <w:rsid w:val="005B31B1"/>
    <w:rsid w:val="005B4305"/>
    <w:rsid w:val="005B60EF"/>
    <w:rsid w:val="005C0AAF"/>
    <w:rsid w:val="005C12AA"/>
    <w:rsid w:val="005C5E86"/>
    <w:rsid w:val="005D291E"/>
    <w:rsid w:val="005D4D63"/>
    <w:rsid w:val="005D5DE2"/>
    <w:rsid w:val="005E6169"/>
    <w:rsid w:val="005F5831"/>
    <w:rsid w:val="005F772D"/>
    <w:rsid w:val="00604B8B"/>
    <w:rsid w:val="00607E6B"/>
    <w:rsid w:val="00613789"/>
    <w:rsid w:val="0061396E"/>
    <w:rsid w:val="006166FC"/>
    <w:rsid w:val="0062117D"/>
    <w:rsid w:val="006211CE"/>
    <w:rsid w:val="00622815"/>
    <w:rsid w:val="00624B60"/>
    <w:rsid w:val="00626811"/>
    <w:rsid w:val="0063442B"/>
    <w:rsid w:val="006420A6"/>
    <w:rsid w:val="00665719"/>
    <w:rsid w:val="006670CE"/>
    <w:rsid w:val="00672E8D"/>
    <w:rsid w:val="00675D4F"/>
    <w:rsid w:val="00676F82"/>
    <w:rsid w:val="00677BEC"/>
    <w:rsid w:val="006924BB"/>
    <w:rsid w:val="006944F5"/>
    <w:rsid w:val="00695F55"/>
    <w:rsid w:val="00697CC9"/>
    <w:rsid w:val="006A23B5"/>
    <w:rsid w:val="006A2600"/>
    <w:rsid w:val="006A43DE"/>
    <w:rsid w:val="006A46C5"/>
    <w:rsid w:val="006A47B9"/>
    <w:rsid w:val="006B5CD4"/>
    <w:rsid w:val="006C2290"/>
    <w:rsid w:val="006C3347"/>
    <w:rsid w:val="006C3C94"/>
    <w:rsid w:val="006C506C"/>
    <w:rsid w:val="006C6918"/>
    <w:rsid w:val="006C78B9"/>
    <w:rsid w:val="006D444B"/>
    <w:rsid w:val="006E33A0"/>
    <w:rsid w:val="006F0FFA"/>
    <w:rsid w:val="006F1120"/>
    <w:rsid w:val="006F44D1"/>
    <w:rsid w:val="006F703A"/>
    <w:rsid w:val="00704B07"/>
    <w:rsid w:val="00707EE8"/>
    <w:rsid w:val="007114FE"/>
    <w:rsid w:val="007169AE"/>
    <w:rsid w:val="00724FFD"/>
    <w:rsid w:val="00740FFF"/>
    <w:rsid w:val="00742240"/>
    <w:rsid w:val="00743E5C"/>
    <w:rsid w:val="0074656E"/>
    <w:rsid w:val="0074757D"/>
    <w:rsid w:val="00756A20"/>
    <w:rsid w:val="007608B6"/>
    <w:rsid w:val="00761B07"/>
    <w:rsid w:val="00762C7A"/>
    <w:rsid w:val="00762F70"/>
    <w:rsid w:val="00763EE9"/>
    <w:rsid w:val="007648E0"/>
    <w:rsid w:val="00766E56"/>
    <w:rsid w:val="00770C99"/>
    <w:rsid w:val="00785A68"/>
    <w:rsid w:val="00794298"/>
    <w:rsid w:val="00794E55"/>
    <w:rsid w:val="0079678A"/>
    <w:rsid w:val="00796AF8"/>
    <w:rsid w:val="007A1393"/>
    <w:rsid w:val="007A596C"/>
    <w:rsid w:val="007A6F4C"/>
    <w:rsid w:val="007A729C"/>
    <w:rsid w:val="007B2554"/>
    <w:rsid w:val="007B5045"/>
    <w:rsid w:val="007B5679"/>
    <w:rsid w:val="007C1451"/>
    <w:rsid w:val="007C5FAF"/>
    <w:rsid w:val="007D2381"/>
    <w:rsid w:val="007D2EAC"/>
    <w:rsid w:val="007E772E"/>
    <w:rsid w:val="007F0EC9"/>
    <w:rsid w:val="007F3FC9"/>
    <w:rsid w:val="007F425C"/>
    <w:rsid w:val="008143A4"/>
    <w:rsid w:val="008162E0"/>
    <w:rsid w:val="0082353F"/>
    <w:rsid w:val="00825AEF"/>
    <w:rsid w:val="00826814"/>
    <w:rsid w:val="008325C3"/>
    <w:rsid w:val="00845428"/>
    <w:rsid w:val="00845BA4"/>
    <w:rsid w:val="008472F3"/>
    <w:rsid w:val="008563BB"/>
    <w:rsid w:val="00860FE5"/>
    <w:rsid w:val="00861E40"/>
    <w:rsid w:val="00865B89"/>
    <w:rsid w:val="00867E15"/>
    <w:rsid w:val="008710FD"/>
    <w:rsid w:val="008718C2"/>
    <w:rsid w:val="00872DB4"/>
    <w:rsid w:val="00874042"/>
    <w:rsid w:val="00877232"/>
    <w:rsid w:val="00881868"/>
    <w:rsid w:val="00893025"/>
    <w:rsid w:val="0089671F"/>
    <w:rsid w:val="008969B0"/>
    <w:rsid w:val="00896CCD"/>
    <w:rsid w:val="008A07B4"/>
    <w:rsid w:val="008B527A"/>
    <w:rsid w:val="008C2182"/>
    <w:rsid w:val="008C49CF"/>
    <w:rsid w:val="008D1D69"/>
    <w:rsid w:val="008D2B0B"/>
    <w:rsid w:val="008D620B"/>
    <w:rsid w:val="008E2C51"/>
    <w:rsid w:val="008F1781"/>
    <w:rsid w:val="008F6967"/>
    <w:rsid w:val="009142B8"/>
    <w:rsid w:val="0091526C"/>
    <w:rsid w:val="00922DD1"/>
    <w:rsid w:val="0093431E"/>
    <w:rsid w:val="009446F1"/>
    <w:rsid w:val="00944B34"/>
    <w:rsid w:val="009530D0"/>
    <w:rsid w:val="009647AC"/>
    <w:rsid w:val="00970495"/>
    <w:rsid w:val="00984182"/>
    <w:rsid w:val="009853BD"/>
    <w:rsid w:val="00985E46"/>
    <w:rsid w:val="00987F76"/>
    <w:rsid w:val="00994E09"/>
    <w:rsid w:val="00996DF1"/>
    <w:rsid w:val="00997E2C"/>
    <w:rsid w:val="009A4EBE"/>
    <w:rsid w:val="009B2BCE"/>
    <w:rsid w:val="009B2BD4"/>
    <w:rsid w:val="009B4ABB"/>
    <w:rsid w:val="009B500B"/>
    <w:rsid w:val="009B7D70"/>
    <w:rsid w:val="009C34E5"/>
    <w:rsid w:val="009D0BC7"/>
    <w:rsid w:val="009D1AEC"/>
    <w:rsid w:val="009D422C"/>
    <w:rsid w:val="009D6CD2"/>
    <w:rsid w:val="009E3D61"/>
    <w:rsid w:val="009E5A68"/>
    <w:rsid w:val="009F1917"/>
    <w:rsid w:val="00A048F7"/>
    <w:rsid w:val="00A050C1"/>
    <w:rsid w:val="00A103CE"/>
    <w:rsid w:val="00A11DCB"/>
    <w:rsid w:val="00A149F9"/>
    <w:rsid w:val="00A23EDC"/>
    <w:rsid w:val="00A3353F"/>
    <w:rsid w:val="00A34B1D"/>
    <w:rsid w:val="00A34EF0"/>
    <w:rsid w:val="00A41D85"/>
    <w:rsid w:val="00A4645C"/>
    <w:rsid w:val="00A60113"/>
    <w:rsid w:val="00A62AED"/>
    <w:rsid w:val="00A62F7F"/>
    <w:rsid w:val="00A647CC"/>
    <w:rsid w:val="00A76D7B"/>
    <w:rsid w:val="00AA00DF"/>
    <w:rsid w:val="00AA0E28"/>
    <w:rsid w:val="00AA5155"/>
    <w:rsid w:val="00AA5C1C"/>
    <w:rsid w:val="00AA5D32"/>
    <w:rsid w:val="00AA6DB6"/>
    <w:rsid w:val="00AA787C"/>
    <w:rsid w:val="00AB69B4"/>
    <w:rsid w:val="00AC0085"/>
    <w:rsid w:val="00AC401C"/>
    <w:rsid w:val="00AC435B"/>
    <w:rsid w:val="00AC66C8"/>
    <w:rsid w:val="00AC7A01"/>
    <w:rsid w:val="00AD16DB"/>
    <w:rsid w:val="00AD4834"/>
    <w:rsid w:val="00AE72BE"/>
    <w:rsid w:val="00AF16EB"/>
    <w:rsid w:val="00AF1E8C"/>
    <w:rsid w:val="00B074C7"/>
    <w:rsid w:val="00B1060C"/>
    <w:rsid w:val="00B13C91"/>
    <w:rsid w:val="00B1678E"/>
    <w:rsid w:val="00B21E9E"/>
    <w:rsid w:val="00B2334E"/>
    <w:rsid w:val="00B255E4"/>
    <w:rsid w:val="00B26251"/>
    <w:rsid w:val="00B30A84"/>
    <w:rsid w:val="00B315E2"/>
    <w:rsid w:val="00B3542B"/>
    <w:rsid w:val="00B35892"/>
    <w:rsid w:val="00B453A7"/>
    <w:rsid w:val="00B45755"/>
    <w:rsid w:val="00B527D4"/>
    <w:rsid w:val="00B616CD"/>
    <w:rsid w:val="00B61812"/>
    <w:rsid w:val="00B64C76"/>
    <w:rsid w:val="00B65723"/>
    <w:rsid w:val="00B71999"/>
    <w:rsid w:val="00B7621A"/>
    <w:rsid w:val="00B83910"/>
    <w:rsid w:val="00B922D3"/>
    <w:rsid w:val="00B932A8"/>
    <w:rsid w:val="00B9768D"/>
    <w:rsid w:val="00BA0C5B"/>
    <w:rsid w:val="00BA67C1"/>
    <w:rsid w:val="00BB099B"/>
    <w:rsid w:val="00BC00C8"/>
    <w:rsid w:val="00BC4290"/>
    <w:rsid w:val="00BC5520"/>
    <w:rsid w:val="00BD2662"/>
    <w:rsid w:val="00BD2FAB"/>
    <w:rsid w:val="00BD3722"/>
    <w:rsid w:val="00BD3986"/>
    <w:rsid w:val="00BD70EC"/>
    <w:rsid w:val="00BD7BE0"/>
    <w:rsid w:val="00BF30E0"/>
    <w:rsid w:val="00BF61D8"/>
    <w:rsid w:val="00C055AA"/>
    <w:rsid w:val="00C05E6A"/>
    <w:rsid w:val="00C112E6"/>
    <w:rsid w:val="00C12A25"/>
    <w:rsid w:val="00C13D7B"/>
    <w:rsid w:val="00C156D9"/>
    <w:rsid w:val="00C16E31"/>
    <w:rsid w:val="00C17EE8"/>
    <w:rsid w:val="00C2659E"/>
    <w:rsid w:val="00C265D5"/>
    <w:rsid w:val="00C2767D"/>
    <w:rsid w:val="00C30A07"/>
    <w:rsid w:val="00C3234D"/>
    <w:rsid w:val="00C33BC1"/>
    <w:rsid w:val="00C46C8B"/>
    <w:rsid w:val="00C6572B"/>
    <w:rsid w:val="00C730B6"/>
    <w:rsid w:val="00C73514"/>
    <w:rsid w:val="00C7593E"/>
    <w:rsid w:val="00C766B2"/>
    <w:rsid w:val="00C77C74"/>
    <w:rsid w:val="00C802B2"/>
    <w:rsid w:val="00C8552B"/>
    <w:rsid w:val="00C930F9"/>
    <w:rsid w:val="00C9611B"/>
    <w:rsid w:val="00CA475C"/>
    <w:rsid w:val="00CB32EF"/>
    <w:rsid w:val="00CC452F"/>
    <w:rsid w:val="00CC78B5"/>
    <w:rsid w:val="00CD0B28"/>
    <w:rsid w:val="00CD595B"/>
    <w:rsid w:val="00CD7D5D"/>
    <w:rsid w:val="00CE041D"/>
    <w:rsid w:val="00CE1F3B"/>
    <w:rsid w:val="00CE4104"/>
    <w:rsid w:val="00CF3FE8"/>
    <w:rsid w:val="00CF41FA"/>
    <w:rsid w:val="00D07229"/>
    <w:rsid w:val="00D11D74"/>
    <w:rsid w:val="00D306A1"/>
    <w:rsid w:val="00D472BB"/>
    <w:rsid w:val="00D479CC"/>
    <w:rsid w:val="00D505F2"/>
    <w:rsid w:val="00D51A61"/>
    <w:rsid w:val="00D5774E"/>
    <w:rsid w:val="00D60FA8"/>
    <w:rsid w:val="00D61A20"/>
    <w:rsid w:val="00D636ED"/>
    <w:rsid w:val="00D6727D"/>
    <w:rsid w:val="00D73F04"/>
    <w:rsid w:val="00D8574A"/>
    <w:rsid w:val="00D872EA"/>
    <w:rsid w:val="00D95680"/>
    <w:rsid w:val="00D95915"/>
    <w:rsid w:val="00D97B72"/>
    <w:rsid w:val="00DA12CB"/>
    <w:rsid w:val="00DA7326"/>
    <w:rsid w:val="00DB3D45"/>
    <w:rsid w:val="00DB755C"/>
    <w:rsid w:val="00DC01FB"/>
    <w:rsid w:val="00DD0988"/>
    <w:rsid w:val="00DD7446"/>
    <w:rsid w:val="00DE38BF"/>
    <w:rsid w:val="00DE444F"/>
    <w:rsid w:val="00DE4796"/>
    <w:rsid w:val="00DE766C"/>
    <w:rsid w:val="00E02621"/>
    <w:rsid w:val="00E1480D"/>
    <w:rsid w:val="00E21680"/>
    <w:rsid w:val="00E25E8A"/>
    <w:rsid w:val="00E302F7"/>
    <w:rsid w:val="00E30FE0"/>
    <w:rsid w:val="00E310D1"/>
    <w:rsid w:val="00E36D64"/>
    <w:rsid w:val="00E36DC1"/>
    <w:rsid w:val="00E374F4"/>
    <w:rsid w:val="00E65981"/>
    <w:rsid w:val="00E66D11"/>
    <w:rsid w:val="00E927EA"/>
    <w:rsid w:val="00E92C3E"/>
    <w:rsid w:val="00EA3B05"/>
    <w:rsid w:val="00EA3F99"/>
    <w:rsid w:val="00EA7CC6"/>
    <w:rsid w:val="00EB0134"/>
    <w:rsid w:val="00EC6963"/>
    <w:rsid w:val="00EC75E2"/>
    <w:rsid w:val="00ED42A2"/>
    <w:rsid w:val="00ED4413"/>
    <w:rsid w:val="00EE0B7B"/>
    <w:rsid w:val="00EE14FD"/>
    <w:rsid w:val="00EE4821"/>
    <w:rsid w:val="00EE76C4"/>
    <w:rsid w:val="00EF02D9"/>
    <w:rsid w:val="00EF77FF"/>
    <w:rsid w:val="00F05E81"/>
    <w:rsid w:val="00F111E2"/>
    <w:rsid w:val="00F11CF4"/>
    <w:rsid w:val="00F17425"/>
    <w:rsid w:val="00F2229F"/>
    <w:rsid w:val="00F27B8F"/>
    <w:rsid w:val="00F37EA0"/>
    <w:rsid w:val="00F434B7"/>
    <w:rsid w:val="00F434EE"/>
    <w:rsid w:val="00F43C41"/>
    <w:rsid w:val="00F50770"/>
    <w:rsid w:val="00F52E42"/>
    <w:rsid w:val="00F535A0"/>
    <w:rsid w:val="00F54B2D"/>
    <w:rsid w:val="00F67D38"/>
    <w:rsid w:val="00F7725B"/>
    <w:rsid w:val="00F817A5"/>
    <w:rsid w:val="00F82278"/>
    <w:rsid w:val="00F84ED7"/>
    <w:rsid w:val="00F85CD5"/>
    <w:rsid w:val="00F8749C"/>
    <w:rsid w:val="00F92101"/>
    <w:rsid w:val="00F94FF6"/>
    <w:rsid w:val="00FA0C90"/>
    <w:rsid w:val="00FA585F"/>
    <w:rsid w:val="00FA662D"/>
    <w:rsid w:val="00FA6E9A"/>
    <w:rsid w:val="00FB2F5D"/>
    <w:rsid w:val="00FB3670"/>
    <w:rsid w:val="00FB5E9F"/>
    <w:rsid w:val="00FC4080"/>
    <w:rsid w:val="00FC5E2B"/>
    <w:rsid w:val="00FD7477"/>
    <w:rsid w:val="00FE6A3B"/>
    <w:rsid w:val="00FE772F"/>
    <w:rsid w:val="0419673B"/>
    <w:rsid w:val="04F02C42"/>
    <w:rsid w:val="04FB236E"/>
    <w:rsid w:val="05277574"/>
    <w:rsid w:val="0584174A"/>
    <w:rsid w:val="06F52D31"/>
    <w:rsid w:val="078F0C37"/>
    <w:rsid w:val="07FC1FAD"/>
    <w:rsid w:val="089C21AF"/>
    <w:rsid w:val="08D631A4"/>
    <w:rsid w:val="09351AE2"/>
    <w:rsid w:val="095A72C9"/>
    <w:rsid w:val="09FD2584"/>
    <w:rsid w:val="0A5C4B8C"/>
    <w:rsid w:val="0AF65D7F"/>
    <w:rsid w:val="0BAC19CD"/>
    <w:rsid w:val="0BDD322C"/>
    <w:rsid w:val="0E855323"/>
    <w:rsid w:val="0EDB59B8"/>
    <w:rsid w:val="0F2A5804"/>
    <w:rsid w:val="0FF54E9B"/>
    <w:rsid w:val="10487B9D"/>
    <w:rsid w:val="10D41361"/>
    <w:rsid w:val="117C4549"/>
    <w:rsid w:val="11E13993"/>
    <w:rsid w:val="11EE4CCD"/>
    <w:rsid w:val="13A5404B"/>
    <w:rsid w:val="13F54E26"/>
    <w:rsid w:val="14772D05"/>
    <w:rsid w:val="15522A84"/>
    <w:rsid w:val="15681841"/>
    <w:rsid w:val="165B708B"/>
    <w:rsid w:val="166D15EC"/>
    <w:rsid w:val="18D07C10"/>
    <w:rsid w:val="19070CD4"/>
    <w:rsid w:val="1A4A7D19"/>
    <w:rsid w:val="1A4F639C"/>
    <w:rsid w:val="1A8C52DB"/>
    <w:rsid w:val="1AB92D89"/>
    <w:rsid w:val="1B7C4BDE"/>
    <w:rsid w:val="1B94310E"/>
    <w:rsid w:val="1D1154AD"/>
    <w:rsid w:val="1E564154"/>
    <w:rsid w:val="1E8F35DD"/>
    <w:rsid w:val="1EF31793"/>
    <w:rsid w:val="1FF975FB"/>
    <w:rsid w:val="20D535D5"/>
    <w:rsid w:val="21DA7C98"/>
    <w:rsid w:val="223A09EE"/>
    <w:rsid w:val="22B91715"/>
    <w:rsid w:val="231D68EF"/>
    <w:rsid w:val="240018B2"/>
    <w:rsid w:val="256A12E8"/>
    <w:rsid w:val="25B1753D"/>
    <w:rsid w:val="275647EA"/>
    <w:rsid w:val="28640231"/>
    <w:rsid w:val="295F55E0"/>
    <w:rsid w:val="29A45D25"/>
    <w:rsid w:val="2A6E1290"/>
    <w:rsid w:val="2B5B30D9"/>
    <w:rsid w:val="2BD57205"/>
    <w:rsid w:val="2BEB6573"/>
    <w:rsid w:val="2BEC2AFC"/>
    <w:rsid w:val="2BEE47AB"/>
    <w:rsid w:val="2C046E9D"/>
    <w:rsid w:val="2E9279E9"/>
    <w:rsid w:val="2EB07E70"/>
    <w:rsid w:val="30C95219"/>
    <w:rsid w:val="30E30B35"/>
    <w:rsid w:val="31CE1A0D"/>
    <w:rsid w:val="32962FCC"/>
    <w:rsid w:val="33265A60"/>
    <w:rsid w:val="333B2BA4"/>
    <w:rsid w:val="3358616F"/>
    <w:rsid w:val="368F54EA"/>
    <w:rsid w:val="36E1124B"/>
    <w:rsid w:val="375A12C0"/>
    <w:rsid w:val="386519F2"/>
    <w:rsid w:val="39FD24DB"/>
    <w:rsid w:val="3ACB404A"/>
    <w:rsid w:val="3D657E06"/>
    <w:rsid w:val="3E251EB5"/>
    <w:rsid w:val="3E54063C"/>
    <w:rsid w:val="3FB74244"/>
    <w:rsid w:val="418A05D2"/>
    <w:rsid w:val="42167C36"/>
    <w:rsid w:val="44145E88"/>
    <w:rsid w:val="44DA134B"/>
    <w:rsid w:val="450C783E"/>
    <w:rsid w:val="453F766F"/>
    <w:rsid w:val="46C154B0"/>
    <w:rsid w:val="479B3F51"/>
    <w:rsid w:val="484502EB"/>
    <w:rsid w:val="487C4C88"/>
    <w:rsid w:val="48AD6B31"/>
    <w:rsid w:val="49200F9D"/>
    <w:rsid w:val="4A090012"/>
    <w:rsid w:val="4B4260C3"/>
    <w:rsid w:val="4BC92CAA"/>
    <w:rsid w:val="4CE31F4C"/>
    <w:rsid w:val="507516D4"/>
    <w:rsid w:val="50A25138"/>
    <w:rsid w:val="511E052B"/>
    <w:rsid w:val="5227367C"/>
    <w:rsid w:val="52A80EBC"/>
    <w:rsid w:val="53116039"/>
    <w:rsid w:val="53C850C2"/>
    <w:rsid w:val="53EF597F"/>
    <w:rsid w:val="550E0AB7"/>
    <w:rsid w:val="55BE328C"/>
    <w:rsid w:val="56590FEC"/>
    <w:rsid w:val="574174CE"/>
    <w:rsid w:val="57760462"/>
    <w:rsid w:val="58610B50"/>
    <w:rsid w:val="58C20204"/>
    <w:rsid w:val="58D5330F"/>
    <w:rsid w:val="5A104AFC"/>
    <w:rsid w:val="5A48626C"/>
    <w:rsid w:val="5A9E6D36"/>
    <w:rsid w:val="5B800A46"/>
    <w:rsid w:val="5CBD4B61"/>
    <w:rsid w:val="5CF33FFD"/>
    <w:rsid w:val="5DA17E25"/>
    <w:rsid w:val="5E0E57E3"/>
    <w:rsid w:val="607F7717"/>
    <w:rsid w:val="61E46515"/>
    <w:rsid w:val="622D6B06"/>
    <w:rsid w:val="631B6E20"/>
    <w:rsid w:val="64040D7E"/>
    <w:rsid w:val="65291251"/>
    <w:rsid w:val="65317C9D"/>
    <w:rsid w:val="65C77271"/>
    <w:rsid w:val="65ED7D1F"/>
    <w:rsid w:val="678C0773"/>
    <w:rsid w:val="68133140"/>
    <w:rsid w:val="68B61F7E"/>
    <w:rsid w:val="69084C22"/>
    <w:rsid w:val="69CF68BC"/>
    <w:rsid w:val="6A4319E6"/>
    <w:rsid w:val="6ACD05EE"/>
    <w:rsid w:val="6AF40C4A"/>
    <w:rsid w:val="6B493DD4"/>
    <w:rsid w:val="6B4D4A18"/>
    <w:rsid w:val="6B6A183E"/>
    <w:rsid w:val="6B8D215E"/>
    <w:rsid w:val="6CB36917"/>
    <w:rsid w:val="70245317"/>
    <w:rsid w:val="70B720C0"/>
    <w:rsid w:val="71420031"/>
    <w:rsid w:val="72280003"/>
    <w:rsid w:val="72EE55D0"/>
    <w:rsid w:val="73EA5F03"/>
    <w:rsid w:val="73F614FB"/>
    <w:rsid w:val="753C5156"/>
    <w:rsid w:val="75687A7A"/>
    <w:rsid w:val="760A0EF5"/>
    <w:rsid w:val="761F11B9"/>
    <w:rsid w:val="767945B8"/>
    <w:rsid w:val="78454DA9"/>
    <w:rsid w:val="788F1651"/>
    <w:rsid w:val="78E169CC"/>
    <w:rsid w:val="792A6933"/>
    <w:rsid w:val="79710111"/>
    <w:rsid w:val="7A0F59D5"/>
    <w:rsid w:val="7AAB6176"/>
    <w:rsid w:val="7AD04DF9"/>
    <w:rsid w:val="7B314C30"/>
    <w:rsid w:val="7BF236DA"/>
    <w:rsid w:val="7C43544C"/>
    <w:rsid w:val="7C59590A"/>
    <w:rsid w:val="7C6D0A6D"/>
    <w:rsid w:val="7CD242AB"/>
    <w:rsid w:val="7E1F3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Times New Roman" w:hAnsi="Times New Roman" w:cs="Times New Roman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cstheme="minorBidi"/>
      <w:sz w:val="18"/>
      <w:szCs w:val="22"/>
    </w:rPr>
  </w:style>
  <w:style w:type="paragraph" w:styleId="3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cstheme="minorBidi"/>
      <w:sz w:val="18"/>
      <w:szCs w:val="22"/>
    </w:rPr>
  </w:style>
  <w:style w:type="character" w:styleId="6">
    <w:name w:val="page number"/>
    <w:basedOn w:val="5"/>
    <w:qFormat/>
    <w:uiPriority w:val="0"/>
  </w:style>
  <w:style w:type="character" w:customStyle="1" w:styleId="7">
    <w:name w:val="页眉 Char"/>
    <w:link w:val="3"/>
    <w:qFormat/>
    <w:locked/>
    <w:uiPriority w:val="0"/>
    <w:rPr>
      <w:rFonts w:eastAsia="宋体"/>
      <w:sz w:val="18"/>
    </w:rPr>
  </w:style>
  <w:style w:type="character" w:customStyle="1" w:styleId="8">
    <w:name w:val="页脚 Char"/>
    <w:link w:val="2"/>
    <w:qFormat/>
    <w:locked/>
    <w:uiPriority w:val="0"/>
    <w:rPr>
      <w:rFonts w:eastAsia="宋体"/>
      <w:sz w:val="18"/>
    </w:rPr>
  </w:style>
  <w:style w:type="character" w:customStyle="1" w:styleId="9">
    <w:name w:val="页眉 Char1"/>
    <w:basedOn w:val="5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0">
    <w:name w:val="页脚 Char1"/>
    <w:basedOn w:val="5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styleId="11">
    <w:name w:val="List Paragraph"/>
    <w:basedOn w:val="1"/>
    <w:qFormat/>
    <w:uiPriority w:val="34"/>
    <w:pPr>
      <w:ind w:firstLine="420" w:firstLineChars="200"/>
    </w:pPr>
  </w:style>
  <w:style w:type="paragraph" w:customStyle="1" w:styleId="12">
    <w:name w:val="正文 + 宋体"/>
    <w:basedOn w:val="1"/>
    <w:qFormat/>
    <w:uiPriority w:val="0"/>
    <w:pPr>
      <w:ind w:left="838" w:leftChars="285" w:hanging="240" w:hangingChars="100"/>
    </w:pPr>
    <w:rPr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16E6E8-04EF-4E5A-9E92-E559CB766E3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2</Pages>
  <Words>1113</Words>
  <Characters>1195</Characters>
  <Lines>14</Lines>
  <Paragraphs>4</Paragraphs>
  <TotalTime>2</TotalTime>
  <ScaleCrop>false</ScaleCrop>
  <LinksUpToDate>false</LinksUpToDate>
  <CharactersWithSpaces>1218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2019-09-19T07:34:00Z</dcterms:created>
  <dc:creator>User</dc:creator>
  <cp:lastModifiedBy>瞿卫民</cp:lastModifiedBy>
  <dcterms:modified xsi:type="dcterms:W3CDTF">2022-12-24T07:23:25Z</dcterms:modified>
  <cp:revision>491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22A76A07B0AE4E408F478799CFDFAA05</vt:lpwstr>
  </property>
</Properties>
</file>