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金坛区罗村金碧大街改造工程编制说明</w:t>
      </w:r>
    </w:p>
    <w:p>
      <w:pPr>
        <w:spacing w:line="360" w:lineRule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一、工程概况</w:t>
      </w:r>
    </w:p>
    <w:p>
      <w:pPr>
        <w:spacing w:line="360" w:lineRule="auto"/>
        <w:ind w:left="479" w:leftChars="228" w:firstLine="367" w:firstLineChars="167"/>
        <w:jc w:val="left"/>
        <w:rPr>
          <w:rFonts w:ascii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本工程为</w:t>
      </w:r>
      <w:r>
        <w:rPr>
          <w:rFonts w:hint="eastAsia" w:ascii="宋体" w:hAnsi="宋体" w:cs="宋体"/>
          <w:bCs/>
          <w:sz w:val="22"/>
          <w:szCs w:val="22"/>
          <w:lang w:val="en-US" w:eastAsia="zh-CN"/>
        </w:rPr>
        <w:t>金坛区罗村金碧大街改造工程</w:t>
      </w:r>
      <w:r>
        <w:rPr>
          <w:rFonts w:hint="eastAsia" w:ascii="宋体" w:hAnsi="宋体" w:cs="宋体"/>
          <w:sz w:val="22"/>
          <w:szCs w:val="22"/>
        </w:rPr>
        <w:t>。建设规模、工程特征、施工现场实际情况、交通运输情况、自然地理条件、环境保护要求等见招标文件。</w:t>
      </w:r>
    </w:p>
    <w:p>
      <w:pPr>
        <w:spacing w:line="360" w:lineRule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二、编制依据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bCs/>
          <w:sz w:val="22"/>
          <w:szCs w:val="22"/>
          <w:lang w:val="en-US" w:eastAsia="zh-CN"/>
        </w:rPr>
        <w:t>依据建设单位提供的图纸以及根据现场踏</w:t>
      </w:r>
      <w:r>
        <w:rPr>
          <w:rFonts w:hint="eastAsia" w:ascii="宋体" w:hAnsi="宋体" w:cs="宋体"/>
          <w:sz w:val="22"/>
          <w:szCs w:val="22"/>
        </w:rPr>
        <w:t>勘、测量、相关设计施工规范，编制清单。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中华人民共和国住房和城乡建设部《建设工程工程量清单计价规范》（</w:t>
      </w:r>
      <w:r>
        <w:rPr>
          <w:rFonts w:ascii="宋体" w:hAnsi="宋体" w:cs="宋体"/>
          <w:sz w:val="22"/>
          <w:szCs w:val="22"/>
        </w:rPr>
        <w:t>GB50500-2013</w:t>
      </w:r>
      <w:r>
        <w:rPr>
          <w:rFonts w:hint="eastAsia" w:ascii="宋体" w:hAnsi="宋体" w:cs="宋体"/>
          <w:sz w:val="22"/>
          <w:szCs w:val="22"/>
        </w:rPr>
        <w:t>）。</w:t>
      </w:r>
    </w:p>
    <w:p>
      <w:pPr>
        <w:numPr>
          <w:numId w:val="0"/>
        </w:numPr>
        <w:spacing w:line="360" w:lineRule="auto"/>
        <w:ind w:left="400" w:leftChars="0"/>
        <w:rPr>
          <w:rFonts w:ascii="宋体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公路工程建设项目概算预算编制办法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JTG3830-2018)、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公路工程预算定额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JTG/T3832-2018）、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公路工程机械台班定额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JTG/T3833-2018）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材料价格：</w:t>
      </w:r>
      <w:r>
        <w:rPr>
          <w:rFonts w:hint="eastAsia" w:ascii="宋体" w:hAnsi="宋体" w:cs="宋体"/>
          <w:kern w:val="0"/>
          <w:sz w:val="22"/>
          <w:szCs w:val="22"/>
        </w:rPr>
        <w:t>按</w:t>
      </w:r>
      <w:r>
        <w:rPr>
          <w:rFonts w:ascii="宋体" w:hAnsi="宋体" w:cs="宋体"/>
          <w:kern w:val="0"/>
          <w:sz w:val="22"/>
          <w:szCs w:val="22"/>
        </w:rPr>
        <w:t>20</w:t>
      </w:r>
      <w:r>
        <w:rPr>
          <w:rFonts w:hint="eastAsia" w:ascii="宋体" w:hAnsi="宋体" w:cs="宋体"/>
          <w:kern w:val="0"/>
          <w:sz w:val="22"/>
          <w:szCs w:val="22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val="en-US" w:eastAsia="zh-CN"/>
        </w:rPr>
        <w:t>2</w:t>
      </w:r>
      <w:r>
        <w:rPr>
          <w:rFonts w:hint="eastAsia" w:ascii="宋体" w:hAnsi="宋体" w:cs="宋体"/>
          <w:kern w:val="0"/>
          <w:sz w:val="22"/>
          <w:szCs w:val="22"/>
        </w:rPr>
        <w:t>年</w:t>
      </w:r>
      <w:r>
        <w:rPr>
          <w:rFonts w:hint="eastAsia" w:ascii="宋体" w:hAnsi="宋体" w:cs="宋体"/>
          <w:kern w:val="0"/>
          <w:sz w:val="22"/>
          <w:szCs w:val="22"/>
          <w:lang w:val="en-US" w:eastAsia="zh-CN"/>
        </w:rPr>
        <w:t>12</w:t>
      </w:r>
      <w:r>
        <w:rPr>
          <w:rFonts w:hint="eastAsia" w:ascii="宋体" w:hAnsi="宋体" w:cs="宋体"/>
          <w:kern w:val="0"/>
          <w:sz w:val="22"/>
          <w:szCs w:val="22"/>
        </w:rPr>
        <w:t>月份常州工程造价信息指导价及市场询价计入（以上均为除税价）。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本工程人工费</w:t>
      </w:r>
      <w:r>
        <w:rPr>
          <w:rFonts w:hint="eastAsia" w:ascii="宋体" w:hAnsi="宋体" w:cs="宋体"/>
          <w:sz w:val="22"/>
          <w:szCs w:val="22"/>
          <w:lang w:val="en-US" w:eastAsia="zh-CN"/>
        </w:rPr>
        <w:t>按苏建函价苏建函价〔2022〕379号文（2022.9.1人工调整）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rPr>
          <w:rFonts w:ascii="宋体" w:cs="Times New Roman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本工程计税方式为：增值税一般计税办法，依据苏建价【</w:t>
      </w:r>
      <w:r>
        <w:rPr>
          <w:rFonts w:ascii="宋体" w:hAnsi="宋体" w:cs="宋体"/>
          <w:kern w:val="0"/>
          <w:sz w:val="22"/>
          <w:szCs w:val="22"/>
        </w:rPr>
        <w:t>2016</w:t>
      </w:r>
      <w:r>
        <w:rPr>
          <w:rFonts w:hint="eastAsia" w:ascii="宋体" w:hAnsi="宋体" w:cs="宋体"/>
          <w:kern w:val="0"/>
          <w:sz w:val="22"/>
          <w:szCs w:val="22"/>
        </w:rPr>
        <w:t>】</w:t>
      </w:r>
      <w:r>
        <w:rPr>
          <w:rFonts w:ascii="宋体" w:hAnsi="宋体" w:cs="宋体"/>
          <w:kern w:val="0"/>
          <w:sz w:val="22"/>
          <w:szCs w:val="22"/>
        </w:rPr>
        <w:t>154</w:t>
      </w:r>
      <w:r>
        <w:rPr>
          <w:rFonts w:hint="eastAsia" w:ascii="宋体" w:hAnsi="宋体" w:cs="宋体"/>
          <w:kern w:val="0"/>
          <w:sz w:val="22"/>
          <w:szCs w:val="22"/>
        </w:rPr>
        <w:t>号文件、常建【</w:t>
      </w:r>
      <w:r>
        <w:rPr>
          <w:rFonts w:ascii="宋体" w:hAnsi="宋体" w:cs="宋体"/>
          <w:kern w:val="0"/>
          <w:sz w:val="22"/>
          <w:szCs w:val="22"/>
        </w:rPr>
        <w:t>2016</w:t>
      </w:r>
      <w:r>
        <w:rPr>
          <w:rFonts w:hint="eastAsia" w:ascii="宋体" w:hAnsi="宋体" w:cs="宋体"/>
          <w:kern w:val="0"/>
          <w:sz w:val="22"/>
          <w:szCs w:val="22"/>
        </w:rPr>
        <w:t>】</w:t>
      </w:r>
      <w:r>
        <w:rPr>
          <w:rFonts w:ascii="宋体" w:hAnsi="宋体" w:cs="宋体"/>
          <w:kern w:val="0"/>
          <w:sz w:val="22"/>
          <w:szCs w:val="22"/>
        </w:rPr>
        <w:t>94</w:t>
      </w:r>
      <w:r>
        <w:rPr>
          <w:rFonts w:hint="eastAsia" w:ascii="宋体" w:hAnsi="宋体" w:cs="宋体"/>
          <w:kern w:val="0"/>
          <w:sz w:val="22"/>
          <w:szCs w:val="22"/>
        </w:rPr>
        <w:t>号文及苏建函价【20</w:t>
      </w:r>
      <w:bookmarkStart w:id="0" w:name="_GoBack"/>
      <w:bookmarkEnd w:id="0"/>
      <w:r>
        <w:rPr>
          <w:rFonts w:hint="eastAsia" w:ascii="宋体" w:hAnsi="宋体" w:cs="宋体"/>
          <w:kern w:val="0"/>
          <w:sz w:val="22"/>
          <w:szCs w:val="22"/>
        </w:rPr>
        <w:t>19】178号文。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2"/>
          <w:szCs w:val="22"/>
        </w:rPr>
      </w:pPr>
      <w:r>
        <w:rPr>
          <w:rFonts w:hint="eastAsia" w:ascii="宋体" w:hAnsi="宋体" w:cs="仿宋_GB2312"/>
          <w:sz w:val="22"/>
          <w:szCs w:val="22"/>
        </w:rPr>
        <w:t>本次招标范围：</w:t>
      </w:r>
      <w:r>
        <w:rPr>
          <w:rFonts w:hint="eastAsia" w:ascii="宋体" w:hAnsi="宋体"/>
          <w:sz w:val="22"/>
          <w:szCs w:val="20"/>
        </w:rPr>
        <w:t>工程量清单及图纸范围内的</w:t>
      </w:r>
      <w:r>
        <w:rPr>
          <w:rFonts w:hint="eastAsia" w:ascii="宋体" w:hAnsi="宋体"/>
          <w:sz w:val="22"/>
          <w:szCs w:val="20"/>
          <w:lang w:val="en-US" w:eastAsia="zh-CN"/>
        </w:rPr>
        <w:t>改造</w:t>
      </w:r>
      <w:r>
        <w:rPr>
          <w:rFonts w:hint="eastAsia" w:ascii="宋体" w:hAnsi="宋体"/>
          <w:sz w:val="22"/>
          <w:szCs w:val="20"/>
        </w:rPr>
        <w:t>工程等</w:t>
      </w:r>
      <w:r>
        <w:rPr>
          <w:rFonts w:hint="eastAsia" w:ascii="宋体" w:hAnsi="宋体" w:cs="仿宋_GB2312"/>
          <w:sz w:val="22"/>
          <w:szCs w:val="22"/>
        </w:rPr>
        <w:t>。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cs="宋体"/>
          <w:b/>
          <w:bCs/>
          <w:sz w:val="24"/>
          <w:szCs w:val="24"/>
        </w:rPr>
        <w:t>清单编制说明</w:t>
      </w:r>
    </w:p>
    <w:p>
      <w:pPr>
        <w:numPr>
          <w:ilvl w:val="0"/>
          <w:numId w:val="2"/>
        </w:numPr>
        <w:tabs>
          <w:tab w:val="left" w:pos="709"/>
        </w:tabs>
        <w:spacing w:line="360" w:lineRule="auto"/>
        <w:ind w:left="780" w:leftChars="0" w:firstLine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本清单所列工程数量是根据现场情况估算和暂定的，仅作为投标的共同基础，不能作为最终结算与支付的依据。结算与支付应以监理工程师认可的、按图纸和规范要求完成的工程数量为依据。完成的工程数量，应由承包商按监理工程师认可的尺寸断面或其他计量方法进行计算。工程量清单中所列工程量的变动，丝毫不会降低或影响合同条件的效力，也不免除承包商按规定的标准进行施工和修复缺陷的责任。</w:t>
      </w:r>
    </w:p>
    <w:p>
      <w:pPr>
        <w:numPr>
          <w:ilvl w:val="0"/>
          <w:numId w:val="2"/>
        </w:numPr>
        <w:tabs>
          <w:tab w:val="left" w:pos="709"/>
        </w:tabs>
        <w:spacing w:line="360" w:lineRule="auto"/>
        <w:ind w:left="780" w:leftChars="0" w:firstLineChars="0"/>
        <w:rPr>
          <w:rFonts w:hint="eastAsia" w:ascii="宋体" w:hAnsi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</w:rPr>
        <w:t>本工程施工不允许交叉污染，避免扬尘，影响市容市貌，要求工完场清，因此二次搬运费、成品保护费、有效控制扬尘以及施工受到各种行人行车等各种影响因素，全部包含在报价内，不另行签证计价。垃圾处理要求按照“常城管（2019）31号”文件执行，该项费用包干。防尘处理按照“坛城管字（2019）17号”文件执行</w:t>
      </w:r>
      <w:r>
        <w:rPr>
          <w:rFonts w:hint="eastAsia" w:ascii="宋体" w:hAnsi="宋体" w:cs="宋体"/>
          <w:sz w:val="22"/>
          <w:szCs w:val="22"/>
          <w:lang w:eastAsia="zh-CN"/>
        </w:rPr>
        <w:t>。</w:t>
      </w:r>
    </w:p>
    <w:p>
      <w:pPr>
        <w:numPr>
          <w:ilvl w:val="0"/>
          <w:numId w:val="2"/>
        </w:numPr>
        <w:tabs>
          <w:tab w:val="left" w:pos="709"/>
        </w:tabs>
        <w:spacing w:line="360" w:lineRule="auto"/>
        <w:ind w:left="780" w:leftChars="0" w:firstLine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施工单位投标报价前自行勘察现场，应充分结合现场情况和施工过程中遇到的相关问题进行报价，结算时无重大设计变更，秉承综合单价不调整的原则。</w:t>
      </w:r>
    </w:p>
    <w:p>
      <w:pPr>
        <w:numPr>
          <w:ilvl w:val="0"/>
          <w:numId w:val="2"/>
        </w:numPr>
        <w:tabs>
          <w:tab w:val="left" w:pos="709"/>
        </w:tabs>
        <w:spacing w:line="360" w:lineRule="auto"/>
        <w:ind w:left="780" w:leftChars="0" w:firstLine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现场涉及工作交接等，各工种、各专业之间无条件配合，不计取任何配合费和服务费。</w:t>
      </w:r>
    </w:p>
    <w:p>
      <w:pPr>
        <w:numPr>
          <w:ilvl w:val="0"/>
          <w:numId w:val="2"/>
        </w:numPr>
        <w:tabs>
          <w:tab w:val="left" w:pos="709"/>
        </w:tabs>
        <w:spacing w:line="360" w:lineRule="auto"/>
        <w:ind w:left="780" w:leftChars="0" w:firstLine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本工程所需水、接电或自行发电等费用由承包人负责，相关费用在投标报价中考虑，施工过程中不另计量。</w:t>
      </w:r>
    </w:p>
    <w:p>
      <w:pPr>
        <w:numPr>
          <w:ilvl w:val="0"/>
          <w:numId w:val="2"/>
        </w:numPr>
        <w:tabs>
          <w:tab w:val="left" w:pos="709"/>
        </w:tabs>
        <w:spacing w:line="360" w:lineRule="auto"/>
        <w:ind w:left="780" w:leftChars="0" w:firstLineChars="0"/>
        <w:rPr>
          <w:rFonts w:hint="default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工程施工前，施工单位应对施工区域地下管线进行物探，确定其所处位置，以防施工过程中产生损坏。如若发生损坏，施工单位承担由此产生的相关费用。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4"/>
          <w:szCs w:val="24"/>
        </w:rPr>
        <w:t>、措施项目说明</w:t>
      </w:r>
    </w:p>
    <w:p>
      <w:pPr>
        <w:numPr>
          <w:ilvl w:val="0"/>
          <w:numId w:val="3"/>
        </w:numPr>
        <w:tabs>
          <w:tab w:val="left" w:pos="709"/>
        </w:tabs>
        <w:spacing w:line="360" w:lineRule="auto"/>
        <w:rPr>
          <w:rFonts w:hint="eastAsia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投标人应自行认真勘察现场，根据工程实际与施工组织设计可对清单已列措施项目进行增补，但不得更改已列措施项目，结算时除工程变更引起施工方案改变外，承包人不得以招标工程措施项目清单缺项为由要求新增措施项目。</w:t>
      </w:r>
    </w:p>
    <w:p>
      <w:pPr>
        <w:numPr>
          <w:ilvl w:val="0"/>
          <w:numId w:val="3"/>
        </w:numPr>
        <w:tabs>
          <w:tab w:val="left" w:pos="709"/>
        </w:tabs>
        <w:spacing w:line="360" w:lineRule="auto"/>
        <w:rPr>
          <w:rFonts w:hint="default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依据本工程施工的特征，控制价编制以轮式机械考虑（不计大型机械进退场相关费用），现场实际使用何种类型机械由施工单位自行综合考虑，结算时费用不作调整。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五、不可竞争费说明</w:t>
      </w:r>
    </w:p>
    <w:p>
      <w:pPr>
        <w:numPr>
          <w:ilvl w:val="0"/>
          <w:numId w:val="0"/>
        </w:numPr>
        <w:tabs>
          <w:tab w:val="left" w:pos="709"/>
        </w:tabs>
        <w:spacing w:line="360" w:lineRule="auto"/>
        <w:ind w:left="284" w:left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1、安全文明施工费费率为不可竞争费率，投标报价不得调整。</w:t>
      </w:r>
    </w:p>
    <w:p>
      <w:pPr>
        <w:numPr>
          <w:ilvl w:val="0"/>
          <w:numId w:val="0"/>
        </w:numPr>
        <w:tabs>
          <w:tab w:val="left" w:pos="709"/>
        </w:tabs>
        <w:spacing w:line="360" w:lineRule="auto"/>
        <w:ind w:left="284" w:left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2、规费费率为不可竞争费率，投标报价不得调整。</w:t>
      </w:r>
    </w:p>
    <w:p>
      <w:pPr>
        <w:numPr>
          <w:ilvl w:val="0"/>
          <w:numId w:val="0"/>
        </w:numPr>
        <w:tabs>
          <w:tab w:val="left" w:pos="709"/>
        </w:tabs>
        <w:spacing w:line="360" w:lineRule="auto"/>
        <w:ind w:left="284" w:left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3、税金费率为不可竞争费率，投标报价不得调整。</w:t>
      </w:r>
    </w:p>
    <w:p>
      <w:pPr>
        <w:numPr>
          <w:ilvl w:val="0"/>
          <w:numId w:val="0"/>
        </w:numPr>
        <w:tabs>
          <w:tab w:val="left" w:pos="709"/>
        </w:tabs>
        <w:spacing w:line="360" w:lineRule="auto"/>
        <w:ind w:left="284" w:left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4、预留金为不可竞争费，投标报价不得调整。</w:t>
      </w:r>
    </w:p>
    <w:p>
      <w:pPr>
        <w:numPr>
          <w:ilvl w:val="0"/>
          <w:numId w:val="0"/>
        </w:numPr>
        <w:tabs>
          <w:tab w:val="left" w:pos="709"/>
        </w:tabs>
        <w:spacing w:line="360" w:lineRule="auto"/>
        <w:ind w:left="284" w:leftChars="0"/>
        <w:rPr>
          <w:rFonts w:hint="eastAsia" w:ascii="宋体" w:hAnsi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5、</w:t>
      </w:r>
      <w:r>
        <w:rPr>
          <w:rFonts w:hint="eastAsia" w:ascii="宋体" w:hAnsi="宋体" w:cs="宋体"/>
          <w:sz w:val="22"/>
          <w:szCs w:val="22"/>
        </w:rPr>
        <w:t>清单项目描述及本说明不明确之处，按工程量清单及建设单位相关技术要求</w:t>
      </w:r>
      <w:r>
        <w:rPr>
          <w:rFonts w:hint="eastAsia" w:ascii="宋体" w:hAnsi="宋体" w:cs="宋体"/>
          <w:sz w:val="22"/>
          <w:szCs w:val="22"/>
          <w:lang w:eastAsia="zh-CN"/>
        </w:rPr>
        <w:t>。</w:t>
      </w:r>
    </w:p>
    <w:p>
      <w:pPr>
        <w:numPr>
          <w:ilvl w:val="0"/>
          <w:numId w:val="0"/>
        </w:numPr>
        <w:tabs>
          <w:tab w:val="left" w:pos="709"/>
        </w:tabs>
        <w:spacing w:line="360" w:lineRule="auto"/>
        <w:ind w:left="284" w:leftChars="0"/>
        <w:rPr>
          <w:rFonts w:hint="default" w:ascii="宋体" w:hAnsi="宋体" w:cs="宋体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tabs>
          <w:tab w:val="left" w:pos="709"/>
        </w:tabs>
        <w:spacing w:line="360" w:lineRule="auto"/>
        <w:ind w:left="284" w:leftChars="0"/>
        <w:jc w:val="right"/>
        <w:rPr>
          <w:rFonts w:hint="eastAsia" w:ascii="宋体" w:hAnsi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  <w:lang w:eastAsia="zh-CN"/>
        </w:rPr>
        <w:t>江苏利诚全过程工程咨询有限公司</w:t>
      </w:r>
    </w:p>
    <w:p>
      <w:pPr>
        <w:numPr>
          <w:ilvl w:val="0"/>
          <w:numId w:val="0"/>
        </w:numPr>
        <w:spacing w:line="360" w:lineRule="auto"/>
        <w:ind w:left="284" w:leftChars="0"/>
        <w:jc w:val="right"/>
        <w:rPr>
          <w:rFonts w:hint="eastAsia" w:ascii="宋体" w:hAnsi="宋体" w:cs="仿宋_GB2312"/>
          <w:sz w:val="22"/>
          <w:szCs w:val="22"/>
        </w:rPr>
      </w:pPr>
      <w:r>
        <w:rPr>
          <w:rFonts w:hint="eastAsia" w:ascii="宋体" w:hAnsi="宋体" w:cs="仿宋_GB2312"/>
          <w:sz w:val="22"/>
          <w:szCs w:val="22"/>
          <w:lang w:val="en-US" w:eastAsia="zh-CN"/>
        </w:rPr>
        <w:t>2022</w:t>
      </w:r>
      <w:r>
        <w:rPr>
          <w:rFonts w:hint="eastAsia" w:ascii="宋体" w:hAnsi="宋体" w:cs="仿宋_GB2312"/>
          <w:sz w:val="22"/>
          <w:szCs w:val="22"/>
        </w:rPr>
        <w:t>年</w:t>
      </w:r>
      <w:r>
        <w:rPr>
          <w:rFonts w:hint="eastAsia" w:ascii="宋体" w:hAnsi="宋体" w:cs="仿宋_GB2312"/>
          <w:sz w:val="22"/>
          <w:szCs w:val="22"/>
          <w:lang w:val="en-US" w:eastAsia="zh-CN"/>
        </w:rPr>
        <w:t>12</w:t>
      </w:r>
      <w:r>
        <w:rPr>
          <w:rFonts w:hint="eastAsia" w:ascii="宋体" w:hAnsi="宋体" w:cs="仿宋_GB2312"/>
          <w:sz w:val="22"/>
          <w:szCs w:val="22"/>
        </w:rPr>
        <w:t>月</w:t>
      </w:r>
      <w:r>
        <w:rPr>
          <w:rFonts w:hint="eastAsia" w:ascii="宋体" w:hAnsi="宋体" w:cs="仿宋_GB2312"/>
          <w:sz w:val="22"/>
          <w:szCs w:val="22"/>
          <w:lang w:val="en-US" w:eastAsia="zh-CN"/>
        </w:rPr>
        <w:t>15</w:t>
      </w:r>
      <w:r>
        <w:rPr>
          <w:rFonts w:hint="eastAsia" w:ascii="宋体" w:hAnsi="宋体" w:cs="仿宋_GB2312"/>
          <w:sz w:val="22"/>
          <w:szCs w:val="22"/>
        </w:rPr>
        <w:t>日</w:t>
      </w:r>
    </w:p>
    <w:sectPr>
      <w:headerReference r:id="rId3" w:type="default"/>
      <w:footerReference r:id="rId4" w:type="default"/>
      <w:pgSz w:w="11906" w:h="16838"/>
      <w:pgMar w:top="1440" w:right="1134" w:bottom="1440" w:left="1474" w:header="851" w:footer="992" w:gutter="0"/>
      <w:pgBorders w:offsetFrom="page">
        <w:top w:val="single" w:color="FF0000" w:sz="20" w:space="24"/>
        <w:left w:val="single" w:color="FF0000" w:sz="20" w:space="24"/>
        <w:bottom w:val="single" w:color="FF0000" w:sz="20" w:space="24"/>
        <w:right w:val="single" w:color="FF0000" w:sz="20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14E2A0"/>
    <w:multiLevelType w:val="multilevel"/>
    <w:tmpl w:val="FC14E2A0"/>
    <w:lvl w:ilvl="0" w:tentative="0">
      <w:start w:val="1"/>
      <w:numFmt w:val="decimal"/>
      <w:lvlText w:val="%1、"/>
      <w:lvlJc w:val="left"/>
      <w:pPr>
        <w:tabs>
          <w:tab w:val="left" w:pos="644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155"/>
        </w:tabs>
        <w:ind w:left="1291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75"/>
        </w:tabs>
        <w:ind w:left="1711" w:hanging="420"/>
      </w:pPr>
    </w:lvl>
    <w:lvl w:ilvl="3" w:tentative="0">
      <w:start w:val="1"/>
      <w:numFmt w:val="decimal"/>
      <w:lvlText w:val="%4."/>
      <w:lvlJc w:val="left"/>
      <w:pPr>
        <w:tabs>
          <w:tab w:val="left" w:pos="1995"/>
        </w:tabs>
        <w:ind w:left="2131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15"/>
        </w:tabs>
        <w:ind w:left="2551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35"/>
        </w:tabs>
        <w:ind w:left="2971" w:hanging="420"/>
      </w:pPr>
    </w:lvl>
    <w:lvl w:ilvl="6" w:tentative="0">
      <w:start w:val="1"/>
      <w:numFmt w:val="decimal"/>
      <w:lvlText w:val="%7."/>
      <w:lvlJc w:val="left"/>
      <w:pPr>
        <w:tabs>
          <w:tab w:val="left" w:pos="3255"/>
        </w:tabs>
        <w:ind w:left="3391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75"/>
        </w:tabs>
        <w:ind w:left="3811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95"/>
        </w:tabs>
        <w:ind w:left="4231" w:hanging="420"/>
      </w:pPr>
    </w:lvl>
  </w:abstractNum>
  <w:abstractNum w:abstractNumId="1">
    <w:nsid w:val="3E096F66"/>
    <w:multiLevelType w:val="multilevel"/>
    <w:tmpl w:val="3E096F66"/>
    <w:lvl w:ilvl="0" w:tentative="0">
      <w:start w:val="1"/>
      <w:numFmt w:val="decimal"/>
      <w:lvlText w:val="%1、"/>
      <w:lvlJc w:val="left"/>
      <w:pPr>
        <w:tabs>
          <w:tab w:val="left" w:pos="644"/>
        </w:tabs>
        <w:ind w:left="6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155"/>
        </w:tabs>
        <w:ind w:left="115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75"/>
        </w:tabs>
        <w:ind w:left="157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95"/>
        </w:tabs>
        <w:ind w:left="199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15"/>
        </w:tabs>
        <w:ind w:left="241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35"/>
        </w:tabs>
        <w:ind w:left="2835" w:hanging="420"/>
      </w:pPr>
    </w:lvl>
    <w:lvl w:ilvl="6" w:tentative="0">
      <w:start w:val="1"/>
      <w:numFmt w:val="decimal"/>
      <w:lvlText w:val="%7."/>
      <w:lvlJc w:val="left"/>
      <w:pPr>
        <w:tabs>
          <w:tab w:val="left" w:pos="3255"/>
        </w:tabs>
        <w:ind w:left="325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75"/>
        </w:tabs>
        <w:ind w:left="367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95"/>
        </w:tabs>
        <w:ind w:left="4095" w:hanging="420"/>
      </w:pPr>
    </w:lvl>
  </w:abstractNum>
  <w:abstractNum w:abstractNumId="2">
    <w:nsid w:val="7BB8278B"/>
    <w:multiLevelType w:val="multilevel"/>
    <w:tmpl w:val="7BB8278B"/>
    <w:lvl w:ilvl="0" w:tentative="0">
      <w:start w:val="1"/>
      <w:numFmt w:val="decimal"/>
      <w:lvlText w:val="%1、"/>
      <w:lvlJc w:val="left"/>
      <w:pPr>
        <w:tabs>
          <w:tab w:val="left" w:pos="644"/>
        </w:tabs>
        <w:ind w:left="6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155"/>
        </w:tabs>
        <w:ind w:left="115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75"/>
        </w:tabs>
        <w:ind w:left="157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95"/>
        </w:tabs>
        <w:ind w:left="199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15"/>
        </w:tabs>
        <w:ind w:left="241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35"/>
        </w:tabs>
        <w:ind w:left="2835" w:hanging="420"/>
      </w:pPr>
    </w:lvl>
    <w:lvl w:ilvl="6" w:tentative="0">
      <w:start w:val="1"/>
      <w:numFmt w:val="decimal"/>
      <w:lvlText w:val="%7."/>
      <w:lvlJc w:val="left"/>
      <w:pPr>
        <w:tabs>
          <w:tab w:val="left" w:pos="3255"/>
        </w:tabs>
        <w:ind w:left="325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75"/>
        </w:tabs>
        <w:ind w:left="367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95"/>
        </w:tabs>
        <w:ind w:left="409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NiYjBkNWNhZWY5MWM1NGZhM2JiNTg4ZWYwNGZlNzAifQ=="/>
  </w:docVars>
  <w:rsids>
    <w:rsidRoot w:val="0025280F"/>
    <w:rsid w:val="0000075F"/>
    <w:rsid w:val="00000982"/>
    <w:rsid w:val="0000182F"/>
    <w:rsid w:val="00002435"/>
    <w:rsid w:val="0000328E"/>
    <w:rsid w:val="000036B6"/>
    <w:rsid w:val="00003709"/>
    <w:rsid w:val="000039B0"/>
    <w:rsid w:val="00005683"/>
    <w:rsid w:val="00006748"/>
    <w:rsid w:val="00011392"/>
    <w:rsid w:val="00013E51"/>
    <w:rsid w:val="00014863"/>
    <w:rsid w:val="000153A8"/>
    <w:rsid w:val="00015E43"/>
    <w:rsid w:val="00017EAC"/>
    <w:rsid w:val="00020529"/>
    <w:rsid w:val="00023F7D"/>
    <w:rsid w:val="00024254"/>
    <w:rsid w:val="000254A3"/>
    <w:rsid w:val="000271D9"/>
    <w:rsid w:val="00027268"/>
    <w:rsid w:val="0003082B"/>
    <w:rsid w:val="00030A28"/>
    <w:rsid w:val="0003261C"/>
    <w:rsid w:val="00032F43"/>
    <w:rsid w:val="0003306A"/>
    <w:rsid w:val="000337F4"/>
    <w:rsid w:val="000343CC"/>
    <w:rsid w:val="0003467D"/>
    <w:rsid w:val="000350C7"/>
    <w:rsid w:val="0003686E"/>
    <w:rsid w:val="000402FD"/>
    <w:rsid w:val="00040410"/>
    <w:rsid w:val="00041CEC"/>
    <w:rsid w:val="00043B06"/>
    <w:rsid w:val="00044121"/>
    <w:rsid w:val="000441B1"/>
    <w:rsid w:val="0004597D"/>
    <w:rsid w:val="00052440"/>
    <w:rsid w:val="00053D2E"/>
    <w:rsid w:val="0005584E"/>
    <w:rsid w:val="00056524"/>
    <w:rsid w:val="000568D9"/>
    <w:rsid w:val="00057666"/>
    <w:rsid w:val="00057CD1"/>
    <w:rsid w:val="000639C1"/>
    <w:rsid w:val="00065D03"/>
    <w:rsid w:val="00066C85"/>
    <w:rsid w:val="00066E97"/>
    <w:rsid w:val="00066EFF"/>
    <w:rsid w:val="000677DA"/>
    <w:rsid w:val="000711A9"/>
    <w:rsid w:val="0007178A"/>
    <w:rsid w:val="000743E4"/>
    <w:rsid w:val="00074D38"/>
    <w:rsid w:val="000769D9"/>
    <w:rsid w:val="0008292B"/>
    <w:rsid w:val="0008293E"/>
    <w:rsid w:val="00082D9C"/>
    <w:rsid w:val="00084253"/>
    <w:rsid w:val="000927EA"/>
    <w:rsid w:val="00092A88"/>
    <w:rsid w:val="00093A2F"/>
    <w:rsid w:val="00093DFC"/>
    <w:rsid w:val="00094790"/>
    <w:rsid w:val="00094944"/>
    <w:rsid w:val="00095554"/>
    <w:rsid w:val="000A192B"/>
    <w:rsid w:val="000A2070"/>
    <w:rsid w:val="000A3C46"/>
    <w:rsid w:val="000A469E"/>
    <w:rsid w:val="000A55B6"/>
    <w:rsid w:val="000B101A"/>
    <w:rsid w:val="000B3436"/>
    <w:rsid w:val="000B4466"/>
    <w:rsid w:val="000B5F90"/>
    <w:rsid w:val="000B6D19"/>
    <w:rsid w:val="000B71BB"/>
    <w:rsid w:val="000B76B5"/>
    <w:rsid w:val="000C505A"/>
    <w:rsid w:val="000C5180"/>
    <w:rsid w:val="000C624C"/>
    <w:rsid w:val="000C68AF"/>
    <w:rsid w:val="000D2C6F"/>
    <w:rsid w:val="000D3DE9"/>
    <w:rsid w:val="000D50D3"/>
    <w:rsid w:val="000D6266"/>
    <w:rsid w:val="000E0866"/>
    <w:rsid w:val="000E23D5"/>
    <w:rsid w:val="000E3E5F"/>
    <w:rsid w:val="000E4CCF"/>
    <w:rsid w:val="000E5538"/>
    <w:rsid w:val="000E57D1"/>
    <w:rsid w:val="000F02F2"/>
    <w:rsid w:val="000F11A2"/>
    <w:rsid w:val="000F141D"/>
    <w:rsid w:val="000F1E1D"/>
    <w:rsid w:val="000F4954"/>
    <w:rsid w:val="0010020F"/>
    <w:rsid w:val="001003E8"/>
    <w:rsid w:val="0010237E"/>
    <w:rsid w:val="00102BC2"/>
    <w:rsid w:val="00104722"/>
    <w:rsid w:val="0011313F"/>
    <w:rsid w:val="00113C44"/>
    <w:rsid w:val="00113D07"/>
    <w:rsid w:val="001156EB"/>
    <w:rsid w:val="00121644"/>
    <w:rsid w:val="001226F6"/>
    <w:rsid w:val="001232B6"/>
    <w:rsid w:val="00123B84"/>
    <w:rsid w:val="00124337"/>
    <w:rsid w:val="00126C9C"/>
    <w:rsid w:val="00132178"/>
    <w:rsid w:val="00136775"/>
    <w:rsid w:val="00136F92"/>
    <w:rsid w:val="001401A2"/>
    <w:rsid w:val="0014148A"/>
    <w:rsid w:val="00142A97"/>
    <w:rsid w:val="0014345F"/>
    <w:rsid w:val="0014372F"/>
    <w:rsid w:val="00146AF4"/>
    <w:rsid w:val="00147144"/>
    <w:rsid w:val="00147B67"/>
    <w:rsid w:val="00150D6A"/>
    <w:rsid w:val="0015106E"/>
    <w:rsid w:val="00151171"/>
    <w:rsid w:val="00151238"/>
    <w:rsid w:val="0015128C"/>
    <w:rsid w:val="00152E7F"/>
    <w:rsid w:val="00153977"/>
    <w:rsid w:val="00154731"/>
    <w:rsid w:val="001609E1"/>
    <w:rsid w:val="001611E0"/>
    <w:rsid w:val="001625E6"/>
    <w:rsid w:val="00165210"/>
    <w:rsid w:val="001679FA"/>
    <w:rsid w:val="00171B62"/>
    <w:rsid w:val="001772E8"/>
    <w:rsid w:val="001812CE"/>
    <w:rsid w:val="00183646"/>
    <w:rsid w:val="00187B9A"/>
    <w:rsid w:val="0019081A"/>
    <w:rsid w:val="001908A2"/>
    <w:rsid w:val="0019207A"/>
    <w:rsid w:val="0019312E"/>
    <w:rsid w:val="00193DE3"/>
    <w:rsid w:val="00194460"/>
    <w:rsid w:val="00195CC9"/>
    <w:rsid w:val="001965A2"/>
    <w:rsid w:val="001A0E53"/>
    <w:rsid w:val="001B035E"/>
    <w:rsid w:val="001B0A5B"/>
    <w:rsid w:val="001B0EBF"/>
    <w:rsid w:val="001B1208"/>
    <w:rsid w:val="001B7A16"/>
    <w:rsid w:val="001C3EA1"/>
    <w:rsid w:val="001C3FDB"/>
    <w:rsid w:val="001C5842"/>
    <w:rsid w:val="001D5D19"/>
    <w:rsid w:val="001E1BEF"/>
    <w:rsid w:val="001E3408"/>
    <w:rsid w:val="001E5828"/>
    <w:rsid w:val="001E5DD7"/>
    <w:rsid w:val="001E748F"/>
    <w:rsid w:val="001E77DE"/>
    <w:rsid w:val="001E786A"/>
    <w:rsid w:val="001F1311"/>
    <w:rsid w:val="001F3699"/>
    <w:rsid w:val="001F4C52"/>
    <w:rsid w:val="001F50A0"/>
    <w:rsid w:val="001F5D6F"/>
    <w:rsid w:val="001F684E"/>
    <w:rsid w:val="001F74D7"/>
    <w:rsid w:val="00203306"/>
    <w:rsid w:val="00203B5C"/>
    <w:rsid w:val="00205B40"/>
    <w:rsid w:val="00207DD9"/>
    <w:rsid w:val="002103DA"/>
    <w:rsid w:val="00211DC9"/>
    <w:rsid w:val="00214699"/>
    <w:rsid w:val="00217ED5"/>
    <w:rsid w:val="00220798"/>
    <w:rsid w:val="0022524C"/>
    <w:rsid w:val="00226C87"/>
    <w:rsid w:val="00230F1B"/>
    <w:rsid w:val="002339A5"/>
    <w:rsid w:val="0023409C"/>
    <w:rsid w:val="00235052"/>
    <w:rsid w:val="0023686E"/>
    <w:rsid w:val="002373C0"/>
    <w:rsid w:val="002427A9"/>
    <w:rsid w:val="0024564E"/>
    <w:rsid w:val="00246D51"/>
    <w:rsid w:val="002516CF"/>
    <w:rsid w:val="0025280F"/>
    <w:rsid w:val="00253FC4"/>
    <w:rsid w:val="0025575D"/>
    <w:rsid w:val="00257FFA"/>
    <w:rsid w:val="00261F27"/>
    <w:rsid w:val="0026217A"/>
    <w:rsid w:val="0026238B"/>
    <w:rsid w:val="00262BDB"/>
    <w:rsid w:val="00264177"/>
    <w:rsid w:val="00266E6E"/>
    <w:rsid w:val="00266F43"/>
    <w:rsid w:val="00266F85"/>
    <w:rsid w:val="00267199"/>
    <w:rsid w:val="002676C4"/>
    <w:rsid w:val="002714D0"/>
    <w:rsid w:val="002726D8"/>
    <w:rsid w:val="00275333"/>
    <w:rsid w:val="002757EF"/>
    <w:rsid w:val="00276F28"/>
    <w:rsid w:val="002843AA"/>
    <w:rsid w:val="002846FE"/>
    <w:rsid w:val="002850ED"/>
    <w:rsid w:val="00285B2A"/>
    <w:rsid w:val="002874C9"/>
    <w:rsid w:val="00290D13"/>
    <w:rsid w:val="00291754"/>
    <w:rsid w:val="002921A6"/>
    <w:rsid w:val="00295B9E"/>
    <w:rsid w:val="0029789F"/>
    <w:rsid w:val="002A085F"/>
    <w:rsid w:val="002A3513"/>
    <w:rsid w:val="002A5016"/>
    <w:rsid w:val="002A72B0"/>
    <w:rsid w:val="002B6AC9"/>
    <w:rsid w:val="002C0242"/>
    <w:rsid w:val="002C0EC1"/>
    <w:rsid w:val="002D203C"/>
    <w:rsid w:val="002D3D99"/>
    <w:rsid w:val="002D3F90"/>
    <w:rsid w:val="002D415E"/>
    <w:rsid w:val="002D4F65"/>
    <w:rsid w:val="002D6146"/>
    <w:rsid w:val="002E2B4D"/>
    <w:rsid w:val="002E67A1"/>
    <w:rsid w:val="002F15BE"/>
    <w:rsid w:val="002F2207"/>
    <w:rsid w:val="002F2CEB"/>
    <w:rsid w:val="002F3445"/>
    <w:rsid w:val="002F3EB1"/>
    <w:rsid w:val="002F6730"/>
    <w:rsid w:val="002F6F11"/>
    <w:rsid w:val="002F7268"/>
    <w:rsid w:val="00302469"/>
    <w:rsid w:val="003029C2"/>
    <w:rsid w:val="00303B71"/>
    <w:rsid w:val="00304998"/>
    <w:rsid w:val="00305AA1"/>
    <w:rsid w:val="00306B4F"/>
    <w:rsid w:val="00306E30"/>
    <w:rsid w:val="00307913"/>
    <w:rsid w:val="00312133"/>
    <w:rsid w:val="003138FB"/>
    <w:rsid w:val="003149F6"/>
    <w:rsid w:val="00315F20"/>
    <w:rsid w:val="00316316"/>
    <w:rsid w:val="00316CCC"/>
    <w:rsid w:val="003202DC"/>
    <w:rsid w:val="003209AC"/>
    <w:rsid w:val="00323602"/>
    <w:rsid w:val="00324D70"/>
    <w:rsid w:val="00325583"/>
    <w:rsid w:val="00325BCC"/>
    <w:rsid w:val="00327FF8"/>
    <w:rsid w:val="003327E8"/>
    <w:rsid w:val="00336103"/>
    <w:rsid w:val="003406C9"/>
    <w:rsid w:val="0034159E"/>
    <w:rsid w:val="00343DBF"/>
    <w:rsid w:val="00352125"/>
    <w:rsid w:val="003548C2"/>
    <w:rsid w:val="00355D6B"/>
    <w:rsid w:val="00360C34"/>
    <w:rsid w:val="00360D50"/>
    <w:rsid w:val="0036234D"/>
    <w:rsid w:val="003647C6"/>
    <w:rsid w:val="003670DE"/>
    <w:rsid w:val="0036770F"/>
    <w:rsid w:val="003679EC"/>
    <w:rsid w:val="00370CAE"/>
    <w:rsid w:val="00371EAE"/>
    <w:rsid w:val="00374089"/>
    <w:rsid w:val="003746D7"/>
    <w:rsid w:val="003769C5"/>
    <w:rsid w:val="00385C47"/>
    <w:rsid w:val="00387BB9"/>
    <w:rsid w:val="00391728"/>
    <w:rsid w:val="00392E70"/>
    <w:rsid w:val="00397180"/>
    <w:rsid w:val="003A22FC"/>
    <w:rsid w:val="003A4CC6"/>
    <w:rsid w:val="003A73FF"/>
    <w:rsid w:val="003B1B6B"/>
    <w:rsid w:val="003B2E54"/>
    <w:rsid w:val="003B393A"/>
    <w:rsid w:val="003B5690"/>
    <w:rsid w:val="003B6536"/>
    <w:rsid w:val="003C22EA"/>
    <w:rsid w:val="003C5E6D"/>
    <w:rsid w:val="003C60CB"/>
    <w:rsid w:val="003C6E35"/>
    <w:rsid w:val="003D39BC"/>
    <w:rsid w:val="003D4FC6"/>
    <w:rsid w:val="003D6D84"/>
    <w:rsid w:val="003E0B57"/>
    <w:rsid w:val="003E5DEB"/>
    <w:rsid w:val="003E716E"/>
    <w:rsid w:val="003F7106"/>
    <w:rsid w:val="003F7244"/>
    <w:rsid w:val="004036FD"/>
    <w:rsid w:val="00403FA5"/>
    <w:rsid w:val="00404DA6"/>
    <w:rsid w:val="00410255"/>
    <w:rsid w:val="00410A12"/>
    <w:rsid w:val="00410CE9"/>
    <w:rsid w:val="00410D0E"/>
    <w:rsid w:val="00411088"/>
    <w:rsid w:val="00412BB0"/>
    <w:rsid w:val="00414BD1"/>
    <w:rsid w:val="004216CF"/>
    <w:rsid w:val="00422747"/>
    <w:rsid w:val="00424CD5"/>
    <w:rsid w:val="004259AA"/>
    <w:rsid w:val="00425C13"/>
    <w:rsid w:val="00426230"/>
    <w:rsid w:val="00432CB8"/>
    <w:rsid w:val="00434B4B"/>
    <w:rsid w:val="00436FFF"/>
    <w:rsid w:val="00440763"/>
    <w:rsid w:val="00440785"/>
    <w:rsid w:val="00441B53"/>
    <w:rsid w:val="0044369C"/>
    <w:rsid w:val="00444E16"/>
    <w:rsid w:val="004502B8"/>
    <w:rsid w:val="00453600"/>
    <w:rsid w:val="0045399C"/>
    <w:rsid w:val="00453A74"/>
    <w:rsid w:val="0045501B"/>
    <w:rsid w:val="0045602E"/>
    <w:rsid w:val="004622BF"/>
    <w:rsid w:val="0046407F"/>
    <w:rsid w:val="004670A6"/>
    <w:rsid w:val="004706DE"/>
    <w:rsid w:val="00470704"/>
    <w:rsid w:val="004727CA"/>
    <w:rsid w:val="00473440"/>
    <w:rsid w:val="0047657D"/>
    <w:rsid w:val="004804D1"/>
    <w:rsid w:val="0048058C"/>
    <w:rsid w:val="00481B91"/>
    <w:rsid w:val="00482248"/>
    <w:rsid w:val="00485E18"/>
    <w:rsid w:val="00486E71"/>
    <w:rsid w:val="004872CA"/>
    <w:rsid w:val="00493466"/>
    <w:rsid w:val="004A471C"/>
    <w:rsid w:val="004A52EA"/>
    <w:rsid w:val="004A5A3F"/>
    <w:rsid w:val="004A5C57"/>
    <w:rsid w:val="004A5E41"/>
    <w:rsid w:val="004A698E"/>
    <w:rsid w:val="004B31AC"/>
    <w:rsid w:val="004B34F3"/>
    <w:rsid w:val="004B5BA3"/>
    <w:rsid w:val="004B6DAC"/>
    <w:rsid w:val="004C01DD"/>
    <w:rsid w:val="004C0FFB"/>
    <w:rsid w:val="004C2246"/>
    <w:rsid w:val="004C34D8"/>
    <w:rsid w:val="004C64BF"/>
    <w:rsid w:val="004D0CC0"/>
    <w:rsid w:val="004D2EE6"/>
    <w:rsid w:val="004D4CC7"/>
    <w:rsid w:val="004D5619"/>
    <w:rsid w:val="004D6059"/>
    <w:rsid w:val="004D611F"/>
    <w:rsid w:val="004D6AED"/>
    <w:rsid w:val="004E6877"/>
    <w:rsid w:val="004E6FC1"/>
    <w:rsid w:val="004F57B7"/>
    <w:rsid w:val="0050079C"/>
    <w:rsid w:val="00500CA4"/>
    <w:rsid w:val="00501B35"/>
    <w:rsid w:val="00502053"/>
    <w:rsid w:val="00502477"/>
    <w:rsid w:val="005025B8"/>
    <w:rsid w:val="00502854"/>
    <w:rsid w:val="005030F6"/>
    <w:rsid w:val="00503D62"/>
    <w:rsid w:val="005049F8"/>
    <w:rsid w:val="00507A34"/>
    <w:rsid w:val="00512E38"/>
    <w:rsid w:val="00512ECE"/>
    <w:rsid w:val="005130C1"/>
    <w:rsid w:val="00514E28"/>
    <w:rsid w:val="00515D18"/>
    <w:rsid w:val="0051637F"/>
    <w:rsid w:val="00517A36"/>
    <w:rsid w:val="0052068D"/>
    <w:rsid w:val="0052228F"/>
    <w:rsid w:val="005224F0"/>
    <w:rsid w:val="005251EB"/>
    <w:rsid w:val="00525513"/>
    <w:rsid w:val="005256F1"/>
    <w:rsid w:val="005275ED"/>
    <w:rsid w:val="00531A70"/>
    <w:rsid w:val="00531B3D"/>
    <w:rsid w:val="0053361A"/>
    <w:rsid w:val="005341EA"/>
    <w:rsid w:val="00534624"/>
    <w:rsid w:val="00535AA6"/>
    <w:rsid w:val="00535FFC"/>
    <w:rsid w:val="0053620B"/>
    <w:rsid w:val="005373C2"/>
    <w:rsid w:val="00537752"/>
    <w:rsid w:val="00542E97"/>
    <w:rsid w:val="0054470B"/>
    <w:rsid w:val="0054670F"/>
    <w:rsid w:val="00546712"/>
    <w:rsid w:val="00551C13"/>
    <w:rsid w:val="00552018"/>
    <w:rsid w:val="0055445B"/>
    <w:rsid w:val="005616E7"/>
    <w:rsid w:val="00564A28"/>
    <w:rsid w:val="00572647"/>
    <w:rsid w:val="0057363D"/>
    <w:rsid w:val="005746EC"/>
    <w:rsid w:val="00574B34"/>
    <w:rsid w:val="00575CF4"/>
    <w:rsid w:val="0058230E"/>
    <w:rsid w:val="00582BF8"/>
    <w:rsid w:val="00582ECF"/>
    <w:rsid w:val="00583631"/>
    <w:rsid w:val="005837C4"/>
    <w:rsid w:val="00585A80"/>
    <w:rsid w:val="00590454"/>
    <w:rsid w:val="0059076E"/>
    <w:rsid w:val="00591A7F"/>
    <w:rsid w:val="00596BAB"/>
    <w:rsid w:val="00597568"/>
    <w:rsid w:val="0059782A"/>
    <w:rsid w:val="005A0921"/>
    <w:rsid w:val="005A3517"/>
    <w:rsid w:val="005A3972"/>
    <w:rsid w:val="005B3413"/>
    <w:rsid w:val="005B4A56"/>
    <w:rsid w:val="005B5CD7"/>
    <w:rsid w:val="005B69AA"/>
    <w:rsid w:val="005C228E"/>
    <w:rsid w:val="005C38E1"/>
    <w:rsid w:val="005C3AEA"/>
    <w:rsid w:val="005C4C2D"/>
    <w:rsid w:val="005C5351"/>
    <w:rsid w:val="005C5662"/>
    <w:rsid w:val="005C6A47"/>
    <w:rsid w:val="005D5887"/>
    <w:rsid w:val="005D6374"/>
    <w:rsid w:val="005D65A2"/>
    <w:rsid w:val="005E003F"/>
    <w:rsid w:val="005E0773"/>
    <w:rsid w:val="005E0817"/>
    <w:rsid w:val="005E243D"/>
    <w:rsid w:val="005E271E"/>
    <w:rsid w:val="005E370E"/>
    <w:rsid w:val="005F45DA"/>
    <w:rsid w:val="005F461B"/>
    <w:rsid w:val="005F550D"/>
    <w:rsid w:val="006021AC"/>
    <w:rsid w:val="006039B1"/>
    <w:rsid w:val="00607FFE"/>
    <w:rsid w:val="00611C60"/>
    <w:rsid w:val="00616571"/>
    <w:rsid w:val="00620810"/>
    <w:rsid w:val="00621309"/>
    <w:rsid w:val="0062284C"/>
    <w:rsid w:val="00622A50"/>
    <w:rsid w:val="006242D6"/>
    <w:rsid w:val="006249E3"/>
    <w:rsid w:val="00625C1E"/>
    <w:rsid w:val="006272C7"/>
    <w:rsid w:val="00632215"/>
    <w:rsid w:val="00633B83"/>
    <w:rsid w:val="00636700"/>
    <w:rsid w:val="00636D6B"/>
    <w:rsid w:val="00637AB6"/>
    <w:rsid w:val="00637F6F"/>
    <w:rsid w:val="00646DDD"/>
    <w:rsid w:val="0065065E"/>
    <w:rsid w:val="006509AD"/>
    <w:rsid w:val="00656604"/>
    <w:rsid w:val="006608ED"/>
    <w:rsid w:val="006615CA"/>
    <w:rsid w:val="006635B0"/>
    <w:rsid w:val="0066363D"/>
    <w:rsid w:val="0066440D"/>
    <w:rsid w:val="00664CEB"/>
    <w:rsid w:val="006660B4"/>
    <w:rsid w:val="006666E4"/>
    <w:rsid w:val="00666B33"/>
    <w:rsid w:val="00673C1F"/>
    <w:rsid w:val="006822B1"/>
    <w:rsid w:val="00686D2A"/>
    <w:rsid w:val="006877B0"/>
    <w:rsid w:val="00687B73"/>
    <w:rsid w:val="00687C8A"/>
    <w:rsid w:val="0069039F"/>
    <w:rsid w:val="00691CF8"/>
    <w:rsid w:val="00692FCA"/>
    <w:rsid w:val="0069451F"/>
    <w:rsid w:val="006958B3"/>
    <w:rsid w:val="00695A66"/>
    <w:rsid w:val="006A15FB"/>
    <w:rsid w:val="006A3A98"/>
    <w:rsid w:val="006A3C24"/>
    <w:rsid w:val="006A488D"/>
    <w:rsid w:val="006A6B34"/>
    <w:rsid w:val="006A7CBD"/>
    <w:rsid w:val="006B0A96"/>
    <w:rsid w:val="006B0E43"/>
    <w:rsid w:val="006B0E6C"/>
    <w:rsid w:val="006B2C02"/>
    <w:rsid w:val="006B3F7A"/>
    <w:rsid w:val="006B40D8"/>
    <w:rsid w:val="006B6F96"/>
    <w:rsid w:val="006B73ED"/>
    <w:rsid w:val="006B75E8"/>
    <w:rsid w:val="006B7955"/>
    <w:rsid w:val="006B7ED5"/>
    <w:rsid w:val="006C14CD"/>
    <w:rsid w:val="006C21E0"/>
    <w:rsid w:val="006C3819"/>
    <w:rsid w:val="006C75C3"/>
    <w:rsid w:val="006C7770"/>
    <w:rsid w:val="006D02D3"/>
    <w:rsid w:val="006D05A6"/>
    <w:rsid w:val="006D1044"/>
    <w:rsid w:val="006D2128"/>
    <w:rsid w:val="006D445F"/>
    <w:rsid w:val="006D46E0"/>
    <w:rsid w:val="006D5877"/>
    <w:rsid w:val="006D6B51"/>
    <w:rsid w:val="006E0906"/>
    <w:rsid w:val="006E2FF3"/>
    <w:rsid w:val="006E5F6F"/>
    <w:rsid w:val="006E7F18"/>
    <w:rsid w:val="006F1DB5"/>
    <w:rsid w:val="006F2132"/>
    <w:rsid w:val="006F4585"/>
    <w:rsid w:val="006F5ADB"/>
    <w:rsid w:val="006F5E75"/>
    <w:rsid w:val="00701596"/>
    <w:rsid w:val="00703C50"/>
    <w:rsid w:val="007042DB"/>
    <w:rsid w:val="0070569A"/>
    <w:rsid w:val="0070571E"/>
    <w:rsid w:val="0070663C"/>
    <w:rsid w:val="00710C9E"/>
    <w:rsid w:val="00711F1A"/>
    <w:rsid w:val="00720152"/>
    <w:rsid w:val="007216FE"/>
    <w:rsid w:val="00725572"/>
    <w:rsid w:val="00726A45"/>
    <w:rsid w:val="00727D9F"/>
    <w:rsid w:val="007317CC"/>
    <w:rsid w:val="007337F6"/>
    <w:rsid w:val="00734FD5"/>
    <w:rsid w:val="00735144"/>
    <w:rsid w:val="007352F5"/>
    <w:rsid w:val="007404A7"/>
    <w:rsid w:val="007425B7"/>
    <w:rsid w:val="00743533"/>
    <w:rsid w:val="00743E65"/>
    <w:rsid w:val="007441DC"/>
    <w:rsid w:val="007445D6"/>
    <w:rsid w:val="00745605"/>
    <w:rsid w:val="00746858"/>
    <w:rsid w:val="00747629"/>
    <w:rsid w:val="00751D1A"/>
    <w:rsid w:val="0075472E"/>
    <w:rsid w:val="007579D3"/>
    <w:rsid w:val="00760C62"/>
    <w:rsid w:val="00761BD7"/>
    <w:rsid w:val="00761EC3"/>
    <w:rsid w:val="0076255C"/>
    <w:rsid w:val="00766312"/>
    <w:rsid w:val="0076695D"/>
    <w:rsid w:val="0077016D"/>
    <w:rsid w:val="007721B7"/>
    <w:rsid w:val="007735D8"/>
    <w:rsid w:val="00776955"/>
    <w:rsid w:val="00780081"/>
    <w:rsid w:val="00781AAC"/>
    <w:rsid w:val="00783821"/>
    <w:rsid w:val="00784D94"/>
    <w:rsid w:val="00786B3A"/>
    <w:rsid w:val="0078732A"/>
    <w:rsid w:val="007A0599"/>
    <w:rsid w:val="007A3BA9"/>
    <w:rsid w:val="007A6C0F"/>
    <w:rsid w:val="007B155E"/>
    <w:rsid w:val="007B1B42"/>
    <w:rsid w:val="007B2F85"/>
    <w:rsid w:val="007B4B08"/>
    <w:rsid w:val="007B5B33"/>
    <w:rsid w:val="007B66EA"/>
    <w:rsid w:val="007B73D6"/>
    <w:rsid w:val="007C4330"/>
    <w:rsid w:val="007C4E2C"/>
    <w:rsid w:val="007D0107"/>
    <w:rsid w:val="007D2449"/>
    <w:rsid w:val="007D2EBE"/>
    <w:rsid w:val="007D48ED"/>
    <w:rsid w:val="007D691A"/>
    <w:rsid w:val="007D76CE"/>
    <w:rsid w:val="007E2549"/>
    <w:rsid w:val="007E550F"/>
    <w:rsid w:val="007F0058"/>
    <w:rsid w:val="007F2E83"/>
    <w:rsid w:val="007F547A"/>
    <w:rsid w:val="007F6278"/>
    <w:rsid w:val="007F6BA7"/>
    <w:rsid w:val="007F7CDE"/>
    <w:rsid w:val="00811C81"/>
    <w:rsid w:val="00813E62"/>
    <w:rsid w:val="00815C4F"/>
    <w:rsid w:val="0082000D"/>
    <w:rsid w:val="00826DFB"/>
    <w:rsid w:val="00827CF2"/>
    <w:rsid w:val="008322F3"/>
    <w:rsid w:val="008349ED"/>
    <w:rsid w:val="00842DB1"/>
    <w:rsid w:val="00844130"/>
    <w:rsid w:val="00844243"/>
    <w:rsid w:val="008449FF"/>
    <w:rsid w:val="00851797"/>
    <w:rsid w:val="0085438D"/>
    <w:rsid w:val="008544CE"/>
    <w:rsid w:val="008550B6"/>
    <w:rsid w:val="00855BBE"/>
    <w:rsid w:val="0085785A"/>
    <w:rsid w:val="00857F92"/>
    <w:rsid w:val="0086476E"/>
    <w:rsid w:val="00865F24"/>
    <w:rsid w:val="00866137"/>
    <w:rsid w:val="008668E0"/>
    <w:rsid w:val="00867C3F"/>
    <w:rsid w:val="00873951"/>
    <w:rsid w:val="00875962"/>
    <w:rsid w:val="00876656"/>
    <w:rsid w:val="00881E9B"/>
    <w:rsid w:val="00882114"/>
    <w:rsid w:val="0088302C"/>
    <w:rsid w:val="00886801"/>
    <w:rsid w:val="00892EDC"/>
    <w:rsid w:val="008938BC"/>
    <w:rsid w:val="008A1B13"/>
    <w:rsid w:val="008A3ED6"/>
    <w:rsid w:val="008A534D"/>
    <w:rsid w:val="008B2562"/>
    <w:rsid w:val="008B387F"/>
    <w:rsid w:val="008B598C"/>
    <w:rsid w:val="008B5C12"/>
    <w:rsid w:val="008B620E"/>
    <w:rsid w:val="008C285C"/>
    <w:rsid w:val="008C2A5F"/>
    <w:rsid w:val="008C2BDB"/>
    <w:rsid w:val="008C3B87"/>
    <w:rsid w:val="008C4D0D"/>
    <w:rsid w:val="008D2B89"/>
    <w:rsid w:val="008D4774"/>
    <w:rsid w:val="008D5AEC"/>
    <w:rsid w:val="008E54D5"/>
    <w:rsid w:val="008F0F47"/>
    <w:rsid w:val="008F1229"/>
    <w:rsid w:val="008F187A"/>
    <w:rsid w:val="008F2BCC"/>
    <w:rsid w:val="008F3368"/>
    <w:rsid w:val="008F789E"/>
    <w:rsid w:val="00902519"/>
    <w:rsid w:val="00902BCA"/>
    <w:rsid w:val="009051F1"/>
    <w:rsid w:val="0090683F"/>
    <w:rsid w:val="00910979"/>
    <w:rsid w:val="00916344"/>
    <w:rsid w:val="009171D3"/>
    <w:rsid w:val="0091727D"/>
    <w:rsid w:val="00920185"/>
    <w:rsid w:val="009203AE"/>
    <w:rsid w:val="0092358A"/>
    <w:rsid w:val="009256B5"/>
    <w:rsid w:val="009257F4"/>
    <w:rsid w:val="00925B66"/>
    <w:rsid w:val="0092687D"/>
    <w:rsid w:val="00933804"/>
    <w:rsid w:val="00933C4B"/>
    <w:rsid w:val="009349AF"/>
    <w:rsid w:val="009351CC"/>
    <w:rsid w:val="00936267"/>
    <w:rsid w:val="009369BA"/>
    <w:rsid w:val="00937275"/>
    <w:rsid w:val="00942109"/>
    <w:rsid w:val="00943A5C"/>
    <w:rsid w:val="009472F8"/>
    <w:rsid w:val="009507F9"/>
    <w:rsid w:val="00952246"/>
    <w:rsid w:val="009522BE"/>
    <w:rsid w:val="00954789"/>
    <w:rsid w:val="00955780"/>
    <w:rsid w:val="00955AC9"/>
    <w:rsid w:val="009565FF"/>
    <w:rsid w:val="00956948"/>
    <w:rsid w:val="00956EFB"/>
    <w:rsid w:val="00957753"/>
    <w:rsid w:val="0096074B"/>
    <w:rsid w:val="00963027"/>
    <w:rsid w:val="00965AE6"/>
    <w:rsid w:val="00970131"/>
    <w:rsid w:val="00974E1B"/>
    <w:rsid w:val="00984A36"/>
    <w:rsid w:val="00985D56"/>
    <w:rsid w:val="00986268"/>
    <w:rsid w:val="00990787"/>
    <w:rsid w:val="009951ED"/>
    <w:rsid w:val="00996514"/>
    <w:rsid w:val="00997996"/>
    <w:rsid w:val="009A450B"/>
    <w:rsid w:val="009A485F"/>
    <w:rsid w:val="009A565C"/>
    <w:rsid w:val="009A58F1"/>
    <w:rsid w:val="009B0265"/>
    <w:rsid w:val="009B6C77"/>
    <w:rsid w:val="009B7914"/>
    <w:rsid w:val="009C3657"/>
    <w:rsid w:val="009C3998"/>
    <w:rsid w:val="009C6FCB"/>
    <w:rsid w:val="009C7CFA"/>
    <w:rsid w:val="009D233A"/>
    <w:rsid w:val="009E1989"/>
    <w:rsid w:val="009E25DA"/>
    <w:rsid w:val="009E4FF5"/>
    <w:rsid w:val="009F2FE3"/>
    <w:rsid w:val="00A00095"/>
    <w:rsid w:val="00A00725"/>
    <w:rsid w:val="00A00C47"/>
    <w:rsid w:val="00A04098"/>
    <w:rsid w:val="00A16575"/>
    <w:rsid w:val="00A16B23"/>
    <w:rsid w:val="00A22143"/>
    <w:rsid w:val="00A26A72"/>
    <w:rsid w:val="00A27D95"/>
    <w:rsid w:val="00A35180"/>
    <w:rsid w:val="00A35D6C"/>
    <w:rsid w:val="00A404D0"/>
    <w:rsid w:val="00A40B24"/>
    <w:rsid w:val="00A4110F"/>
    <w:rsid w:val="00A446B4"/>
    <w:rsid w:val="00A451F1"/>
    <w:rsid w:val="00A45F8A"/>
    <w:rsid w:val="00A508D1"/>
    <w:rsid w:val="00A5108F"/>
    <w:rsid w:val="00A52249"/>
    <w:rsid w:val="00A5251E"/>
    <w:rsid w:val="00A5337C"/>
    <w:rsid w:val="00A53971"/>
    <w:rsid w:val="00A569F3"/>
    <w:rsid w:val="00A57DCD"/>
    <w:rsid w:val="00A62AD5"/>
    <w:rsid w:val="00A63B9E"/>
    <w:rsid w:val="00A659E4"/>
    <w:rsid w:val="00A661D9"/>
    <w:rsid w:val="00A6777D"/>
    <w:rsid w:val="00A707E5"/>
    <w:rsid w:val="00A7278B"/>
    <w:rsid w:val="00A728B0"/>
    <w:rsid w:val="00A72E92"/>
    <w:rsid w:val="00A74426"/>
    <w:rsid w:val="00A764B5"/>
    <w:rsid w:val="00A827D1"/>
    <w:rsid w:val="00A82899"/>
    <w:rsid w:val="00A83154"/>
    <w:rsid w:val="00A84F95"/>
    <w:rsid w:val="00A85984"/>
    <w:rsid w:val="00A87309"/>
    <w:rsid w:val="00A91092"/>
    <w:rsid w:val="00A97825"/>
    <w:rsid w:val="00AA0A3E"/>
    <w:rsid w:val="00AA20AB"/>
    <w:rsid w:val="00AA246B"/>
    <w:rsid w:val="00AA5396"/>
    <w:rsid w:val="00AA5A81"/>
    <w:rsid w:val="00AB0A40"/>
    <w:rsid w:val="00AB129A"/>
    <w:rsid w:val="00AB2173"/>
    <w:rsid w:val="00AB4D67"/>
    <w:rsid w:val="00AB7602"/>
    <w:rsid w:val="00AC004E"/>
    <w:rsid w:val="00AC1556"/>
    <w:rsid w:val="00AC33F5"/>
    <w:rsid w:val="00AC365D"/>
    <w:rsid w:val="00AC3FA2"/>
    <w:rsid w:val="00AC6637"/>
    <w:rsid w:val="00AD05D1"/>
    <w:rsid w:val="00AD324C"/>
    <w:rsid w:val="00AD605B"/>
    <w:rsid w:val="00AD7D62"/>
    <w:rsid w:val="00AE11E5"/>
    <w:rsid w:val="00AE196F"/>
    <w:rsid w:val="00AE2906"/>
    <w:rsid w:val="00AE2B0A"/>
    <w:rsid w:val="00AE4912"/>
    <w:rsid w:val="00AE5CD7"/>
    <w:rsid w:val="00AE5DBC"/>
    <w:rsid w:val="00AE6697"/>
    <w:rsid w:val="00AE6A4B"/>
    <w:rsid w:val="00AF031B"/>
    <w:rsid w:val="00AF0D14"/>
    <w:rsid w:val="00AF14B8"/>
    <w:rsid w:val="00AF3DF6"/>
    <w:rsid w:val="00AF68BB"/>
    <w:rsid w:val="00B01E2F"/>
    <w:rsid w:val="00B0434D"/>
    <w:rsid w:val="00B04661"/>
    <w:rsid w:val="00B07EB1"/>
    <w:rsid w:val="00B10958"/>
    <w:rsid w:val="00B11927"/>
    <w:rsid w:val="00B14A1F"/>
    <w:rsid w:val="00B15D57"/>
    <w:rsid w:val="00B1709C"/>
    <w:rsid w:val="00B20304"/>
    <w:rsid w:val="00B209EE"/>
    <w:rsid w:val="00B26CC3"/>
    <w:rsid w:val="00B26D70"/>
    <w:rsid w:val="00B27ACC"/>
    <w:rsid w:val="00B31029"/>
    <w:rsid w:val="00B31577"/>
    <w:rsid w:val="00B315C5"/>
    <w:rsid w:val="00B329E6"/>
    <w:rsid w:val="00B333A7"/>
    <w:rsid w:val="00B343D9"/>
    <w:rsid w:val="00B36508"/>
    <w:rsid w:val="00B370EC"/>
    <w:rsid w:val="00B374D8"/>
    <w:rsid w:val="00B37ABE"/>
    <w:rsid w:val="00B41545"/>
    <w:rsid w:val="00B43148"/>
    <w:rsid w:val="00B4360B"/>
    <w:rsid w:val="00B47520"/>
    <w:rsid w:val="00B47E43"/>
    <w:rsid w:val="00B53D0C"/>
    <w:rsid w:val="00B559AE"/>
    <w:rsid w:val="00B5620B"/>
    <w:rsid w:val="00B60D91"/>
    <w:rsid w:val="00B6100B"/>
    <w:rsid w:val="00B65A74"/>
    <w:rsid w:val="00B66387"/>
    <w:rsid w:val="00B6795C"/>
    <w:rsid w:val="00B7434F"/>
    <w:rsid w:val="00B745EA"/>
    <w:rsid w:val="00B75030"/>
    <w:rsid w:val="00B80D12"/>
    <w:rsid w:val="00B83EF1"/>
    <w:rsid w:val="00B84C40"/>
    <w:rsid w:val="00B853EE"/>
    <w:rsid w:val="00B925BE"/>
    <w:rsid w:val="00B9266E"/>
    <w:rsid w:val="00B929D3"/>
    <w:rsid w:val="00B9322A"/>
    <w:rsid w:val="00B93997"/>
    <w:rsid w:val="00B93F6A"/>
    <w:rsid w:val="00B96235"/>
    <w:rsid w:val="00BA2DF0"/>
    <w:rsid w:val="00BA2EB3"/>
    <w:rsid w:val="00BA31FE"/>
    <w:rsid w:val="00BA6CCD"/>
    <w:rsid w:val="00BB3D4D"/>
    <w:rsid w:val="00BB428B"/>
    <w:rsid w:val="00BB5009"/>
    <w:rsid w:val="00BB7B4C"/>
    <w:rsid w:val="00BC1FCB"/>
    <w:rsid w:val="00BC396D"/>
    <w:rsid w:val="00BC554A"/>
    <w:rsid w:val="00BC5BE3"/>
    <w:rsid w:val="00BC5BF2"/>
    <w:rsid w:val="00BC705F"/>
    <w:rsid w:val="00BD0AB8"/>
    <w:rsid w:val="00BD3760"/>
    <w:rsid w:val="00BD5581"/>
    <w:rsid w:val="00BD5F37"/>
    <w:rsid w:val="00BD64D6"/>
    <w:rsid w:val="00BD6653"/>
    <w:rsid w:val="00BE35B3"/>
    <w:rsid w:val="00BE47A5"/>
    <w:rsid w:val="00BE57F8"/>
    <w:rsid w:val="00BE6B8C"/>
    <w:rsid w:val="00BF03F5"/>
    <w:rsid w:val="00BF28E4"/>
    <w:rsid w:val="00BF32B1"/>
    <w:rsid w:val="00BF40B8"/>
    <w:rsid w:val="00C003FC"/>
    <w:rsid w:val="00C0110F"/>
    <w:rsid w:val="00C01186"/>
    <w:rsid w:val="00C027EA"/>
    <w:rsid w:val="00C02E4C"/>
    <w:rsid w:val="00C03D49"/>
    <w:rsid w:val="00C03D82"/>
    <w:rsid w:val="00C05C2D"/>
    <w:rsid w:val="00C10140"/>
    <w:rsid w:val="00C11623"/>
    <w:rsid w:val="00C12B32"/>
    <w:rsid w:val="00C14DB3"/>
    <w:rsid w:val="00C16C23"/>
    <w:rsid w:val="00C1715E"/>
    <w:rsid w:val="00C2156E"/>
    <w:rsid w:val="00C21EB0"/>
    <w:rsid w:val="00C25C66"/>
    <w:rsid w:val="00C26B46"/>
    <w:rsid w:val="00C277AC"/>
    <w:rsid w:val="00C34F0D"/>
    <w:rsid w:val="00C35986"/>
    <w:rsid w:val="00C372AB"/>
    <w:rsid w:val="00C37C9D"/>
    <w:rsid w:val="00C40312"/>
    <w:rsid w:val="00C40573"/>
    <w:rsid w:val="00C439FC"/>
    <w:rsid w:val="00C43F36"/>
    <w:rsid w:val="00C44797"/>
    <w:rsid w:val="00C456D5"/>
    <w:rsid w:val="00C478B0"/>
    <w:rsid w:val="00C512DA"/>
    <w:rsid w:val="00C51CA0"/>
    <w:rsid w:val="00C5392F"/>
    <w:rsid w:val="00C56DBB"/>
    <w:rsid w:val="00C614EF"/>
    <w:rsid w:val="00C70487"/>
    <w:rsid w:val="00C7181D"/>
    <w:rsid w:val="00C757E1"/>
    <w:rsid w:val="00C7708D"/>
    <w:rsid w:val="00C80E55"/>
    <w:rsid w:val="00C816BF"/>
    <w:rsid w:val="00C82A4E"/>
    <w:rsid w:val="00C83995"/>
    <w:rsid w:val="00C84915"/>
    <w:rsid w:val="00C9184B"/>
    <w:rsid w:val="00C91CE6"/>
    <w:rsid w:val="00C91D29"/>
    <w:rsid w:val="00C944EE"/>
    <w:rsid w:val="00C9564F"/>
    <w:rsid w:val="00C96A93"/>
    <w:rsid w:val="00C96F86"/>
    <w:rsid w:val="00C97085"/>
    <w:rsid w:val="00C97AB0"/>
    <w:rsid w:val="00CA02BE"/>
    <w:rsid w:val="00CA1A17"/>
    <w:rsid w:val="00CA4EC0"/>
    <w:rsid w:val="00CB0109"/>
    <w:rsid w:val="00CB1CBA"/>
    <w:rsid w:val="00CB1ED9"/>
    <w:rsid w:val="00CB4D5A"/>
    <w:rsid w:val="00CB64E2"/>
    <w:rsid w:val="00CC1A49"/>
    <w:rsid w:val="00CC5CFB"/>
    <w:rsid w:val="00CC6E2E"/>
    <w:rsid w:val="00CD12D0"/>
    <w:rsid w:val="00CD233E"/>
    <w:rsid w:val="00CD3984"/>
    <w:rsid w:val="00CD6F46"/>
    <w:rsid w:val="00CE43DC"/>
    <w:rsid w:val="00CE4E0E"/>
    <w:rsid w:val="00CF10B3"/>
    <w:rsid w:val="00CF1502"/>
    <w:rsid w:val="00CF5030"/>
    <w:rsid w:val="00CF5467"/>
    <w:rsid w:val="00D0107F"/>
    <w:rsid w:val="00D019E7"/>
    <w:rsid w:val="00D01C12"/>
    <w:rsid w:val="00D10224"/>
    <w:rsid w:val="00D10968"/>
    <w:rsid w:val="00D13A82"/>
    <w:rsid w:val="00D145F7"/>
    <w:rsid w:val="00D152DD"/>
    <w:rsid w:val="00D22717"/>
    <w:rsid w:val="00D22D5C"/>
    <w:rsid w:val="00D23B96"/>
    <w:rsid w:val="00D2448F"/>
    <w:rsid w:val="00D24521"/>
    <w:rsid w:val="00D2713B"/>
    <w:rsid w:val="00D3126C"/>
    <w:rsid w:val="00D400C0"/>
    <w:rsid w:val="00D4318D"/>
    <w:rsid w:val="00D51C5D"/>
    <w:rsid w:val="00D52230"/>
    <w:rsid w:val="00D5245E"/>
    <w:rsid w:val="00D531BA"/>
    <w:rsid w:val="00D62A15"/>
    <w:rsid w:val="00D65AC1"/>
    <w:rsid w:val="00D708FB"/>
    <w:rsid w:val="00D70BEE"/>
    <w:rsid w:val="00D711D2"/>
    <w:rsid w:val="00D722CF"/>
    <w:rsid w:val="00D76149"/>
    <w:rsid w:val="00D821C3"/>
    <w:rsid w:val="00D838A0"/>
    <w:rsid w:val="00D922DD"/>
    <w:rsid w:val="00D925BB"/>
    <w:rsid w:val="00D93DC5"/>
    <w:rsid w:val="00DA139D"/>
    <w:rsid w:val="00DA164C"/>
    <w:rsid w:val="00DA4537"/>
    <w:rsid w:val="00DA5D6B"/>
    <w:rsid w:val="00DA7E54"/>
    <w:rsid w:val="00DB64AF"/>
    <w:rsid w:val="00DB6C9A"/>
    <w:rsid w:val="00DC2663"/>
    <w:rsid w:val="00DC705B"/>
    <w:rsid w:val="00DD0E46"/>
    <w:rsid w:val="00DD5483"/>
    <w:rsid w:val="00DD7F8D"/>
    <w:rsid w:val="00DE1EAA"/>
    <w:rsid w:val="00DE7ECA"/>
    <w:rsid w:val="00DF039F"/>
    <w:rsid w:val="00DF1267"/>
    <w:rsid w:val="00DF39D0"/>
    <w:rsid w:val="00DF5213"/>
    <w:rsid w:val="00DF692B"/>
    <w:rsid w:val="00E004E2"/>
    <w:rsid w:val="00E005C4"/>
    <w:rsid w:val="00E025AB"/>
    <w:rsid w:val="00E03AF7"/>
    <w:rsid w:val="00E05232"/>
    <w:rsid w:val="00E0538B"/>
    <w:rsid w:val="00E11079"/>
    <w:rsid w:val="00E13A64"/>
    <w:rsid w:val="00E164FC"/>
    <w:rsid w:val="00E17AAD"/>
    <w:rsid w:val="00E17E1B"/>
    <w:rsid w:val="00E22B80"/>
    <w:rsid w:val="00E233E1"/>
    <w:rsid w:val="00E252C7"/>
    <w:rsid w:val="00E26B00"/>
    <w:rsid w:val="00E27E21"/>
    <w:rsid w:val="00E31AA6"/>
    <w:rsid w:val="00E31C2E"/>
    <w:rsid w:val="00E34C59"/>
    <w:rsid w:val="00E352F9"/>
    <w:rsid w:val="00E368C9"/>
    <w:rsid w:val="00E40C6F"/>
    <w:rsid w:val="00E5054D"/>
    <w:rsid w:val="00E50B81"/>
    <w:rsid w:val="00E50FC6"/>
    <w:rsid w:val="00E5286D"/>
    <w:rsid w:val="00E52A29"/>
    <w:rsid w:val="00E6066B"/>
    <w:rsid w:val="00E646EE"/>
    <w:rsid w:val="00E66CC2"/>
    <w:rsid w:val="00E67007"/>
    <w:rsid w:val="00E7114F"/>
    <w:rsid w:val="00E730C0"/>
    <w:rsid w:val="00E77300"/>
    <w:rsid w:val="00E84293"/>
    <w:rsid w:val="00E8754B"/>
    <w:rsid w:val="00E90D1C"/>
    <w:rsid w:val="00E935AC"/>
    <w:rsid w:val="00E94D6B"/>
    <w:rsid w:val="00E95D84"/>
    <w:rsid w:val="00E9608B"/>
    <w:rsid w:val="00EA1BE0"/>
    <w:rsid w:val="00EA3B29"/>
    <w:rsid w:val="00EA3C85"/>
    <w:rsid w:val="00EA732B"/>
    <w:rsid w:val="00EB0CB7"/>
    <w:rsid w:val="00EB2922"/>
    <w:rsid w:val="00EB416E"/>
    <w:rsid w:val="00EB4703"/>
    <w:rsid w:val="00EB4B83"/>
    <w:rsid w:val="00EC0D2D"/>
    <w:rsid w:val="00EC2DC7"/>
    <w:rsid w:val="00EC5762"/>
    <w:rsid w:val="00EC5E79"/>
    <w:rsid w:val="00EC695F"/>
    <w:rsid w:val="00ED1AB3"/>
    <w:rsid w:val="00ED4E98"/>
    <w:rsid w:val="00ED5F91"/>
    <w:rsid w:val="00ED6DED"/>
    <w:rsid w:val="00ED7C4E"/>
    <w:rsid w:val="00EE0F84"/>
    <w:rsid w:val="00EE12C3"/>
    <w:rsid w:val="00EE5F79"/>
    <w:rsid w:val="00EE7749"/>
    <w:rsid w:val="00EF6A3B"/>
    <w:rsid w:val="00EF726C"/>
    <w:rsid w:val="00EF76EF"/>
    <w:rsid w:val="00F02FA1"/>
    <w:rsid w:val="00F053EE"/>
    <w:rsid w:val="00F05825"/>
    <w:rsid w:val="00F12208"/>
    <w:rsid w:val="00F1517F"/>
    <w:rsid w:val="00F1702E"/>
    <w:rsid w:val="00F17E1A"/>
    <w:rsid w:val="00F208FE"/>
    <w:rsid w:val="00F20A18"/>
    <w:rsid w:val="00F20B3B"/>
    <w:rsid w:val="00F23453"/>
    <w:rsid w:val="00F2436C"/>
    <w:rsid w:val="00F248BE"/>
    <w:rsid w:val="00F43F95"/>
    <w:rsid w:val="00F47655"/>
    <w:rsid w:val="00F50724"/>
    <w:rsid w:val="00F515D0"/>
    <w:rsid w:val="00F54961"/>
    <w:rsid w:val="00F56461"/>
    <w:rsid w:val="00F66682"/>
    <w:rsid w:val="00F67EE9"/>
    <w:rsid w:val="00F74D68"/>
    <w:rsid w:val="00F7553F"/>
    <w:rsid w:val="00F836A2"/>
    <w:rsid w:val="00F8394C"/>
    <w:rsid w:val="00F84B54"/>
    <w:rsid w:val="00F90B76"/>
    <w:rsid w:val="00F90ED1"/>
    <w:rsid w:val="00F920F7"/>
    <w:rsid w:val="00F9559C"/>
    <w:rsid w:val="00F97AAA"/>
    <w:rsid w:val="00FA62CD"/>
    <w:rsid w:val="00FB1D46"/>
    <w:rsid w:val="00FB1F7B"/>
    <w:rsid w:val="00FB5FAF"/>
    <w:rsid w:val="00FB62BF"/>
    <w:rsid w:val="00FB794A"/>
    <w:rsid w:val="00FC0389"/>
    <w:rsid w:val="00FC3BCD"/>
    <w:rsid w:val="00FC60CD"/>
    <w:rsid w:val="00FC68E6"/>
    <w:rsid w:val="00FC7D41"/>
    <w:rsid w:val="00FD7212"/>
    <w:rsid w:val="00FE3880"/>
    <w:rsid w:val="00FE71FB"/>
    <w:rsid w:val="00FE7BA0"/>
    <w:rsid w:val="00FE7C6F"/>
    <w:rsid w:val="00FF07CF"/>
    <w:rsid w:val="00FF13C1"/>
    <w:rsid w:val="00FF2BA6"/>
    <w:rsid w:val="00FF4053"/>
    <w:rsid w:val="00FF40B6"/>
    <w:rsid w:val="00FF4E35"/>
    <w:rsid w:val="00FF6CCD"/>
    <w:rsid w:val="04ED064B"/>
    <w:rsid w:val="05F17CC7"/>
    <w:rsid w:val="0747089A"/>
    <w:rsid w:val="074B78AB"/>
    <w:rsid w:val="076F5347"/>
    <w:rsid w:val="08081DB9"/>
    <w:rsid w:val="0ED62150"/>
    <w:rsid w:val="0F5A4B2F"/>
    <w:rsid w:val="103709CC"/>
    <w:rsid w:val="10C55FD8"/>
    <w:rsid w:val="124F5E25"/>
    <w:rsid w:val="14E1232E"/>
    <w:rsid w:val="158C3568"/>
    <w:rsid w:val="15F5317B"/>
    <w:rsid w:val="18A72572"/>
    <w:rsid w:val="190065EC"/>
    <w:rsid w:val="19030013"/>
    <w:rsid w:val="19F22FB1"/>
    <w:rsid w:val="1C420E24"/>
    <w:rsid w:val="1CF33ECD"/>
    <w:rsid w:val="1D491D3F"/>
    <w:rsid w:val="2138064D"/>
    <w:rsid w:val="224B0307"/>
    <w:rsid w:val="23974D05"/>
    <w:rsid w:val="24700B86"/>
    <w:rsid w:val="24EE2605"/>
    <w:rsid w:val="268838D8"/>
    <w:rsid w:val="276E0D20"/>
    <w:rsid w:val="278B3E3F"/>
    <w:rsid w:val="279F537D"/>
    <w:rsid w:val="28065EA2"/>
    <w:rsid w:val="297A2FF5"/>
    <w:rsid w:val="29C42E79"/>
    <w:rsid w:val="2C6C5D9A"/>
    <w:rsid w:val="2EA339A5"/>
    <w:rsid w:val="2F1E127D"/>
    <w:rsid w:val="2FBD4530"/>
    <w:rsid w:val="30281C88"/>
    <w:rsid w:val="32013396"/>
    <w:rsid w:val="35AB5C42"/>
    <w:rsid w:val="36851BE2"/>
    <w:rsid w:val="36885AC7"/>
    <w:rsid w:val="36EF34FF"/>
    <w:rsid w:val="37CB1876"/>
    <w:rsid w:val="38734468"/>
    <w:rsid w:val="39335925"/>
    <w:rsid w:val="397B4D12"/>
    <w:rsid w:val="3BF910A8"/>
    <w:rsid w:val="3E6318BF"/>
    <w:rsid w:val="3F223E95"/>
    <w:rsid w:val="3F9946AB"/>
    <w:rsid w:val="40D514AA"/>
    <w:rsid w:val="437F7674"/>
    <w:rsid w:val="454976BF"/>
    <w:rsid w:val="45ED3300"/>
    <w:rsid w:val="462F2E15"/>
    <w:rsid w:val="46674E60"/>
    <w:rsid w:val="470D3C59"/>
    <w:rsid w:val="47822BEC"/>
    <w:rsid w:val="48E638DA"/>
    <w:rsid w:val="491E74F7"/>
    <w:rsid w:val="49864252"/>
    <w:rsid w:val="4A612980"/>
    <w:rsid w:val="4B090BDC"/>
    <w:rsid w:val="4BAC580C"/>
    <w:rsid w:val="4BAD5A0B"/>
    <w:rsid w:val="4BB943B0"/>
    <w:rsid w:val="4D61085B"/>
    <w:rsid w:val="4D890349"/>
    <w:rsid w:val="4E6600F3"/>
    <w:rsid w:val="4EAD157E"/>
    <w:rsid w:val="506A5C79"/>
    <w:rsid w:val="53007131"/>
    <w:rsid w:val="536F7A4A"/>
    <w:rsid w:val="54442C85"/>
    <w:rsid w:val="566C43F6"/>
    <w:rsid w:val="58086BE2"/>
    <w:rsid w:val="5D172CE4"/>
    <w:rsid w:val="5EF60A8F"/>
    <w:rsid w:val="60730B79"/>
    <w:rsid w:val="60AE3960"/>
    <w:rsid w:val="61EF2482"/>
    <w:rsid w:val="63C45248"/>
    <w:rsid w:val="64AA78D8"/>
    <w:rsid w:val="67F54FA4"/>
    <w:rsid w:val="685F3791"/>
    <w:rsid w:val="69CE398E"/>
    <w:rsid w:val="6A3F1ACC"/>
    <w:rsid w:val="6A6034B6"/>
    <w:rsid w:val="6B7963E4"/>
    <w:rsid w:val="6C47110C"/>
    <w:rsid w:val="6E69536A"/>
    <w:rsid w:val="6EED5F9B"/>
    <w:rsid w:val="6FB5079C"/>
    <w:rsid w:val="70AC219C"/>
    <w:rsid w:val="736F34D2"/>
    <w:rsid w:val="769E5415"/>
    <w:rsid w:val="79522C7A"/>
    <w:rsid w:val="798219D5"/>
    <w:rsid w:val="7AAD6936"/>
    <w:rsid w:val="7AEB7713"/>
    <w:rsid w:val="7E773FBD"/>
    <w:rsid w:val="7F7F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5">
    <w:name w:val="Subtitle"/>
    <w:basedOn w:val="1"/>
    <w:next w:val="1"/>
    <w:link w:val="17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8">
    <w:name w:val="page number"/>
    <w:basedOn w:val="7"/>
    <w:qFormat/>
    <w:uiPriority w:val="99"/>
  </w:style>
  <w:style w:type="character" w:customStyle="1" w:styleId="9">
    <w:name w:val="Header Char"/>
    <w:qFormat/>
    <w:locked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11">
    <w:name w:val="Header Char1"/>
    <w:basedOn w:val="7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2">
    <w:name w:val="页眉 Char"/>
    <w:basedOn w:val="7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0"/>
    <w:pPr>
      <w:ind w:firstLine="420" w:firstLineChars="200"/>
    </w:pPr>
    <w:rPr>
      <w:rFonts w:ascii="Calibri" w:hAnsi="Calibri" w:cs="Calibri"/>
    </w:rPr>
  </w:style>
  <w:style w:type="character" w:customStyle="1" w:styleId="14">
    <w:name w:val="批注框文本 Char"/>
    <w:basedOn w:val="7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正文 + 宋体"/>
    <w:basedOn w:val="1"/>
    <w:qFormat/>
    <w:uiPriority w:val="0"/>
    <w:pPr>
      <w:ind w:left="838" w:leftChars="285" w:hanging="240" w:hangingChars="100"/>
    </w:pPr>
    <w:rPr>
      <w:sz w:val="24"/>
      <w:szCs w:val="24"/>
    </w:rPr>
  </w:style>
  <w:style w:type="character" w:customStyle="1" w:styleId="16">
    <w:name w:val="副标题 Char"/>
    <w:link w:val="5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17">
    <w:name w:val="副标题 Char1"/>
    <w:basedOn w:val="7"/>
    <w:link w:val="5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9">
    <w:name w:val="reader-word-layer reader-word-s2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2</Pages>
  <Words>1343</Words>
  <Characters>1425</Characters>
  <Lines>47</Lines>
  <Paragraphs>13</Paragraphs>
  <TotalTime>0</TotalTime>
  <ScaleCrop>false</ScaleCrop>
  <LinksUpToDate>false</LinksUpToDate>
  <CharactersWithSpaces>1425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2019-01-07T00:55:00Z</dcterms:created>
  <dc:creator>USER-</dc:creator>
  <cp:lastModifiedBy>巷尾的梧桐树</cp:lastModifiedBy>
  <cp:lastPrinted>2019-08-05T08:38:00Z</cp:lastPrinted>
  <dcterms:modified xsi:type="dcterms:W3CDTF">2023-01-05T04:53:30Z</dcterms:modified>
  <cp:revision>1067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FBE64B3140274679B2451099695F7E9A</vt:lpwstr>
  </property>
</Properties>
</file>